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8E" w:rsidRDefault="003578F6">
      <w:pPr>
        <w:spacing w:line="600" w:lineRule="exact"/>
        <w:jc w:val="center"/>
        <w:rPr>
          <w:rFonts w:ascii="方正小标宋简体" w:eastAsia="方正小标宋简体" w:hAnsi="黑体" w:cs="黑体"/>
          <w:bCs/>
          <w:color w:val="000000"/>
          <w:sz w:val="44"/>
          <w:szCs w:val="36"/>
        </w:rPr>
      </w:pPr>
      <w:r>
        <w:rPr>
          <w:rFonts w:ascii="方正小标宋简体" w:eastAsia="方正小标宋简体" w:hAnsi="黑体" w:cs="黑体" w:hint="eastAsia"/>
          <w:bCs/>
          <w:color w:val="000000"/>
          <w:sz w:val="44"/>
          <w:szCs w:val="36"/>
        </w:rPr>
        <w:t>广西地方标准</w:t>
      </w:r>
      <w:r w:rsidR="00DD544D" w:rsidRPr="00DD544D">
        <w:rPr>
          <w:rFonts w:ascii="方正小标宋简体" w:eastAsia="方正小标宋简体" w:hAnsi="黑体" w:cs="黑体" w:hint="eastAsia"/>
          <w:bCs/>
          <w:color w:val="000000"/>
          <w:sz w:val="44"/>
          <w:szCs w:val="36"/>
        </w:rPr>
        <w:t>《</w:t>
      </w:r>
      <w:r w:rsidR="001878AB" w:rsidRPr="001878AB">
        <w:rPr>
          <w:rFonts w:ascii="方正小标宋简体" w:eastAsia="方正小标宋简体" w:hAnsi="黑体" w:cs="黑体" w:hint="eastAsia"/>
          <w:bCs/>
          <w:color w:val="000000"/>
          <w:sz w:val="44"/>
          <w:szCs w:val="36"/>
        </w:rPr>
        <w:t>纳米碳酸钙单位产品</w:t>
      </w:r>
      <w:r w:rsidR="00EF08E7">
        <w:rPr>
          <w:rFonts w:ascii="方正小标宋简体" w:eastAsia="方正小标宋简体" w:hAnsi="黑体" w:cs="黑体" w:hint="eastAsia"/>
          <w:bCs/>
          <w:color w:val="000000"/>
          <w:sz w:val="44"/>
          <w:szCs w:val="36"/>
        </w:rPr>
        <w:t>能源消耗</w:t>
      </w:r>
      <w:r w:rsidR="001878AB" w:rsidRPr="001878AB">
        <w:rPr>
          <w:rFonts w:ascii="方正小标宋简体" w:eastAsia="方正小标宋简体" w:hAnsi="黑体" w:cs="黑体" w:hint="eastAsia"/>
          <w:bCs/>
          <w:color w:val="000000"/>
          <w:sz w:val="44"/>
          <w:szCs w:val="36"/>
        </w:rPr>
        <w:t>限额</w:t>
      </w:r>
      <w:r w:rsidR="00DD544D" w:rsidRPr="00DD544D">
        <w:rPr>
          <w:rFonts w:ascii="方正小标宋简体" w:eastAsia="方正小标宋简体" w:hAnsi="黑体" w:cs="黑体" w:hint="eastAsia"/>
          <w:bCs/>
          <w:color w:val="000000"/>
          <w:sz w:val="44"/>
          <w:szCs w:val="36"/>
        </w:rPr>
        <w:t>》</w:t>
      </w:r>
      <w:r>
        <w:rPr>
          <w:rFonts w:ascii="方正小标宋简体" w:eastAsia="方正小标宋简体" w:hAnsi="黑体" w:cs="黑体" w:hint="eastAsia"/>
          <w:bCs/>
          <w:color w:val="000000"/>
          <w:sz w:val="44"/>
          <w:szCs w:val="36"/>
        </w:rPr>
        <w:t>（</w:t>
      </w:r>
      <w:r w:rsidR="00FF7C2D">
        <w:rPr>
          <w:rFonts w:ascii="方正小标宋简体" w:eastAsia="方正小标宋简体" w:hAnsi="黑体" w:cs="黑体" w:hint="eastAsia"/>
          <w:bCs/>
          <w:color w:val="000000"/>
          <w:sz w:val="44"/>
          <w:szCs w:val="36"/>
        </w:rPr>
        <w:t>征求意见</w:t>
      </w:r>
      <w:r>
        <w:rPr>
          <w:rFonts w:ascii="方正小标宋简体" w:eastAsia="方正小标宋简体" w:hAnsi="黑体" w:cs="黑体" w:hint="eastAsia"/>
          <w:bCs/>
          <w:color w:val="000000"/>
          <w:sz w:val="44"/>
          <w:szCs w:val="36"/>
        </w:rPr>
        <w:t>稿）编制说明</w:t>
      </w:r>
    </w:p>
    <w:p w:rsidR="00EB514F" w:rsidRDefault="00EB514F" w:rsidP="00EB514F">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一、任务来源</w:t>
      </w:r>
      <w:r>
        <w:rPr>
          <w:rFonts w:ascii="黑体" w:eastAsia="黑体" w:hAnsi="黑体" w:cs="仿宋_GB2312"/>
          <w:sz w:val="32"/>
          <w:szCs w:val="32"/>
        </w:rPr>
        <w:t>、起草单位、主要起草人</w:t>
      </w:r>
    </w:p>
    <w:p w:rsidR="007D108E" w:rsidRDefault="003578F6">
      <w:p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根据广西壮族自治区市场监督管理局《关于下达202</w:t>
      </w:r>
      <w:r w:rsidR="009C5020">
        <w:rPr>
          <w:rFonts w:ascii="仿宋_GB2312" w:eastAsia="仿宋_GB2312" w:hAnsi="宋体"/>
          <w:sz w:val="32"/>
          <w:szCs w:val="32"/>
          <w:lang w:val="zh-CN"/>
        </w:rPr>
        <w:t>2</w:t>
      </w:r>
      <w:r>
        <w:rPr>
          <w:rFonts w:ascii="仿宋_GB2312" w:eastAsia="仿宋_GB2312" w:hAnsi="宋体" w:hint="eastAsia"/>
          <w:sz w:val="32"/>
          <w:szCs w:val="32"/>
          <w:lang w:val="zh-CN"/>
        </w:rPr>
        <w:t>年</w:t>
      </w:r>
      <w:r w:rsidR="009C5020">
        <w:rPr>
          <w:rFonts w:ascii="仿宋_GB2312" w:eastAsia="仿宋_GB2312" w:hAnsi="宋体" w:hint="eastAsia"/>
          <w:sz w:val="32"/>
          <w:szCs w:val="32"/>
          <w:lang w:val="zh-CN"/>
        </w:rPr>
        <w:t>广西地方标准制修订</w:t>
      </w:r>
      <w:r>
        <w:rPr>
          <w:rFonts w:ascii="仿宋_GB2312" w:eastAsia="仿宋_GB2312" w:hAnsi="宋体" w:hint="eastAsia"/>
          <w:sz w:val="32"/>
          <w:szCs w:val="32"/>
          <w:lang w:val="zh-CN"/>
        </w:rPr>
        <w:t>项目计划的通知》（桂市监函〔202</w:t>
      </w:r>
      <w:r w:rsidR="009C5020">
        <w:rPr>
          <w:rFonts w:ascii="仿宋_GB2312" w:eastAsia="仿宋_GB2312" w:hAnsi="宋体"/>
          <w:sz w:val="32"/>
          <w:szCs w:val="32"/>
          <w:lang w:val="zh-CN"/>
        </w:rPr>
        <w:t>2</w:t>
      </w:r>
      <w:r>
        <w:rPr>
          <w:rFonts w:ascii="仿宋_GB2312" w:eastAsia="仿宋_GB2312" w:hAnsi="宋体" w:hint="eastAsia"/>
          <w:sz w:val="32"/>
          <w:szCs w:val="32"/>
          <w:lang w:val="zh-CN"/>
        </w:rPr>
        <w:t>〕1</w:t>
      </w:r>
      <w:r w:rsidR="009C5020">
        <w:rPr>
          <w:rFonts w:ascii="仿宋_GB2312" w:eastAsia="仿宋_GB2312" w:hAnsi="宋体"/>
          <w:sz w:val="32"/>
          <w:szCs w:val="32"/>
          <w:lang w:val="zh-CN"/>
        </w:rPr>
        <w:t>903</w:t>
      </w:r>
      <w:r>
        <w:rPr>
          <w:rFonts w:ascii="仿宋_GB2312" w:eastAsia="仿宋_GB2312" w:hAnsi="宋体" w:hint="eastAsia"/>
          <w:sz w:val="32"/>
          <w:szCs w:val="32"/>
          <w:lang w:val="zh-CN"/>
        </w:rPr>
        <w:t>号），</w:t>
      </w:r>
      <w:r w:rsidR="009C5020" w:rsidRPr="00847FD3">
        <w:rPr>
          <w:rFonts w:ascii="仿宋_GB2312" w:eastAsia="仿宋_GB2312" w:hAnsi="宋体" w:hint="eastAsia"/>
          <w:sz w:val="32"/>
          <w:szCs w:val="32"/>
        </w:rPr>
        <w:t>由</w:t>
      </w:r>
      <w:r w:rsidR="004110CE" w:rsidRPr="004110CE">
        <w:rPr>
          <w:rFonts w:ascii="仿宋_GB2312" w:eastAsia="仿宋_GB2312" w:hAnsi="宋体" w:hint="eastAsia"/>
          <w:sz w:val="32"/>
          <w:szCs w:val="32"/>
        </w:rPr>
        <w:t>广西壮族自治区工业和信息化厅提出，</w:t>
      </w:r>
      <w:r w:rsidR="006E7B7F" w:rsidRPr="006E7B7F">
        <w:rPr>
          <w:rFonts w:ascii="仿宋_GB2312" w:eastAsia="仿宋_GB2312" w:hAnsi="宋体" w:hint="eastAsia"/>
          <w:sz w:val="32"/>
          <w:szCs w:val="32"/>
        </w:rPr>
        <w:t>广西壮族自治区节能监察中心、广西华纳新材料股份有限公司、广西标准化协会、桂林金山新材料有限公司、桂林理工大学、广西碳酸钙产业化工程院有限公司、广西碳酸钙行业协会</w:t>
      </w:r>
      <w:r w:rsidR="00F109F4">
        <w:rPr>
          <w:rFonts w:ascii="仿宋_GB2312" w:eastAsia="仿宋_GB2312" w:hAnsi="宋体" w:hint="eastAsia"/>
          <w:sz w:val="32"/>
          <w:szCs w:val="32"/>
        </w:rPr>
        <w:t>等单位</w:t>
      </w:r>
      <w:r w:rsidR="009C5020" w:rsidRPr="00847FD3">
        <w:rPr>
          <w:rFonts w:ascii="仿宋_GB2312" w:eastAsia="仿宋_GB2312" w:hAnsi="宋体" w:hint="eastAsia"/>
          <w:sz w:val="32"/>
          <w:szCs w:val="32"/>
        </w:rPr>
        <w:t>共</w:t>
      </w:r>
      <w:r w:rsidR="009C5020" w:rsidRPr="009C5020">
        <w:rPr>
          <w:rFonts w:ascii="仿宋_GB2312" w:eastAsia="仿宋_GB2312" w:hAnsi="宋体" w:hint="eastAsia"/>
          <w:sz w:val="32"/>
          <w:szCs w:val="32"/>
        </w:rPr>
        <w:t>同起草的广西地方标准《</w:t>
      </w:r>
      <w:r w:rsidR="0093168A">
        <w:rPr>
          <w:rFonts w:ascii="仿宋_GB2312" w:eastAsia="仿宋_GB2312" w:hAnsi="宋体" w:hint="eastAsia"/>
          <w:bCs/>
          <w:sz w:val="32"/>
          <w:szCs w:val="32"/>
        </w:rPr>
        <w:t>纳米碳酸钙单位产品能源消耗限额</w:t>
      </w:r>
      <w:r w:rsidR="009C5020" w:rsidRPr="009C5020">
        <w:rPr>
          <w:rFonts w:ascii="仿宋_GB2312" w:eastAsia="仿宋_GB2312" w:hAnsi="宋体" w:hint="eastAsia"/>
          <w:sz w:val="32"/>
          <w:szCs w:val="32"/>
        </w:rPr>
        <w:t>》（项目编号202</w:t>
      </w:r>
      <w:r w:rsidR="009C5020" w:rsidRPr="009C5020">
        <w:rPr>
          <w:rFonts w:ascii="仿宋_GB2312" w:eastAsia="仿宋_GB2312" w:hAnsi="宋体"/>
          <w:sz w:val="32"/>
          <w:szCs w:val="32"/>
        </w:rPr>
        <w:t>2</w:t>
      </w:r>
      <w:r w:rsidR="009C5020" w:rsidRPr="00847FD3">
        <w:rPr>
          <w:rFonts w:ascii="仿宋_GB2312" w:eastAsia="仿宋_GB2312" w:hAnsi="宋体" w:hint="eastAsia"/>
          <w:sz w:val="32"/>
          <w:szCs w:val="32"/>
        </w:rPr>
        <w:t>-</w:t>
      </w:r>
      <w:r w:rsidR="009C5020" w:rsidRPr="00847FD3">
        <w:rPr>
          <w:rFonts w:ascii="仿宋_GB2312" w:eastAsia="仿宋_GB2312" w:hAnsi="宋体"/>
          <w:sz w:val="32"/>
          <w:szCs w:val="32"/>
        </w:rPr>
        <w:t>1</w:t>
      </w:r>
      <w:r w:rsidR="004110CE">
        <w:rPr>
          <w:rFonts w:ascii="仿宋_GB2312" w:eastAsia="仿宋_GB2312" w:hAnsi="宋体"/>
          <w:sz w:val="32"/>
          <w:szCs w:val="32"/>
        </w:rPr>
        <w:t>2</w:t>
      </w:r>
      <w:bookmarkStart w:id="0" w:name="_GoBack"/>
      <w:bookmarkEnd w:id="0"/>
      <w:r w:rsidR="004110CE">
        <w:rPr>
          <w:rFonts w:ascii="仿宋_GB2312" w:eastAsia="仿宋_GB2312" w:hAnsi="宋体"/>
          <w:sz w:val="32"/>
          <w:szCs w:val="32"/>
        </w:rPr>
        <w:t>2</w:t>
      </w:r>
      <w:r w:rsidR="006E7B7F">
        <w:rPr>
          <w:rFonts w:ascii="仿宋_GB2312" w:eastAsia="仿宋_GB2312" w:hAnsi="宋体"/>
          <w:sz w:val="32"/>
          <w:szCs w:val="32"/>
        </w:rPr>
        <w:t>7</w:t>
      </w:r>
      <w:r w:rsidR="009C5020" w:rsidRPr="009C5020">
        <w:rPr>
          <w:rFonts w:ascii="仿宋_GB2312" w:eastAsia="仿宋_GB2312" w:hAnsi="宋体" w:hint="eastAsia"/>
          <w:sz w:val="32"/>
          <w:szCs w:val="32"/>
        </w:rPr>
        <w:t>）</w:t>
      </w:r>
      <w:r w:rsidR="009C5020">
        <w:rPr>
          <w:rFonts w:ascii="仿宋_GB2312" w:eastAsia="仿宋_GB2312" w:hAnsi="宋体" w:hint="eastAsia"/>
          <w:sz w:val="32"/>
          <w:szCs w:val="32"/>
        </w:rPr>
        <w:t>获批</w:t>
      </w:r>
      <w:r w:rsidR="009C5020" w:rsidRPr="009C5020">
        <w:rPr>
          <w:rFonts w:ascii="仿宋_GB2312" w:eastAsia="仿宋_GB2312" w:hAnsi="宋体" w:hint="eastAsia"/>
          <w:sz w:val="32"/>
          <w:szCs w:val="32"/>
        </w:rPr>
        <w:t>立项</w:t>
      </w:r>
      <w:r>
        <w:rPr>
          <w:rFonts w:ascii="仿宋_GB2312" w:eastAsia="仿宋_GB2312" w:hAnsi="宋体" w:hint="eastAsia"/>
          <w:sz w:val="32"/>
          <w:szCs w:val="32"/>
          <w:lang w:val="zh-CN"/>
        </w:rPr>
        <w:t>。</w:t>
      </w:r>
    </w:p>
    <w:p w:rsidR="00EB514F" w:rsidRDefault="00EB514F" w:rsidP="00EB514F">
      <w:pPr>
        <w:spacing w:line="560" w:lineRule="exact"/>
        <w:ind w:firstLineChars="200" w:firstLine="640"/>
        <w:rPr>
          <w:rFonts w:ascii="仿宋_GB2312" w:eastAsia="仿宋_GB2312" w:hAnsi="宋体"/>
          <w:sz w:val="32"/>
          <w:szCs w:val="32"/>
          <w:lang w:val="zh-CN"/>
        </w:rPr>
      </w:pPr>
      <w:r w:rsidRPr="002A5EC3">
        <w:rPr>
          <w:rFonts w:ascii="仿宋_GB2312" w:eastAsia="仿宋_GB2312" w:hAnsi="宋体" w:hint="eastAsia"/>
          <w:sz w:val="32"/>
          <w:szCs w:val="32"/>
          <w:lang w:val="zh-CN"/>
        </w:rPr>
        <w:t>为高质量编制</w:t>
      </w:r>
      <w:r w:rsidRPr="002A5EC3">
        <w:rPr>
          <w:rFonts w:ascii="仿宋_GB2312" w:eastAsia="仿宋_GB2312" w:hAnsi="宋体" w:hint="eastAsia"/>
          <w:sz w:val="32"/>
          <w:szCs w:val="32"/>
        </w:rPr>
        <w:t>广西地方标准《</w:t>
      </w:r>
      <w:r w:rsidR="0093168A">
        <w:rPr>
          <w:rFonts w:ascii="仿宋_GB2312" w:eastAsia="仿宋_GB2312" w:hAnsi="宋体" w:hint="eastAsia"/>
          <w:bCs/>
          <w:sz w:val="32"/>
          <w:szCs w:val="32"/>
        </w:rPr>
        <w:t>纳米碳酸钙单位产品能源消耗限额</w:t>
      </w:r>
      <w:r w:rsidRPr="002A5EC3">
        <w:rPr>
          <w:rFonts w:ascii="仿宋_GB2312" w:eastAsia="仿宋_GB2312" w:hAnsi="宋体" w:hint="eastAsia"/>
          <w:sz w:val="32"/>
          <w:szCs w:val="32"/>
        </w:rPr>
        <w:t>》</w:t>
      </w:r>
      <w:r w:rsidRPr="002A5EC3">
        <w:rPr>
          <w:rFonts w:ascii="仿宋_GB2312" w:eastAsia="仿宋_GB2312" w:hAnsi="宋体" w:hint="eastAsia"/>
          <w:sz w:val="32"/>
          <w:szCs w:val="32"/>
          <w:lang w:val="zh-CN"/>
        </w:rPr>
        <w:t>，由起草单位成立标准编制工作组并进行如下分工：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544"/>
        <w:gridCol w:w="2008"/>
        <w:gridCol w:w="2316"/>
        <w:gridCol w:w="2372"/>
      </w:tblGrid>
      <w:tr w:rsidR="006E7B7F" w:rsidRPr="00FD0E1B" w:rsidTr="00FA6649">
        <w:trPr>
          <w:trHeight w:val="450"/>
          <w:tblHeader/>
        </w:trPr>
        <w:tc>
          <w:tcPr>
            <w:tcW w:w="564" w:type="pct"/>
            <w:vAlign w:val="center"/>
          </w:tcPr>
          <w:p w:rsidR="006E7B7F" w:rsidRPr="00FD0E1B" w:rsidRDefault="006E7B7F" w:rsidP="00FA6649">
            <w:pPr>
              <w:jc w:val="center"/>
              <w:rPr>
                <w:rFonts w:ascii="仿宋_GB2312" w:eastAsia="仿宋_GB2312" w:hAnsi="仿宋"/>
                <w:b/>
                <w:color w:val="000000"/>
                <w:sz w:val="24"/>
              </w:rPr>
            </w:pPr>
            <w:r w:rsidRPr="00FD0E1B">
              <w:rPr>
                <w:rFonts w:ascii="仿宋_GB2312" w:eastAsia="仿宋_GB2312" w:hAnsi="仿宋" w:hint="eastAsia"/>
                <w:b/>
                <w:color w:val="000000"/>
                <w:sz w:val="24"/>
              </w:rPr>
              <w:t>姓名</w:t>
            </w:r>
          </w:p>
        </w:tc>
        <w:tc>
          <w:tcPr>
            <w:tcW w:w="831" w:type="pct"/>
            <w:vAlign w:val="center"/>
          </w:tcPr>
          <w:p w:rsidR="006E7B7F" w:rsidRPr="00FD0E1B" w:rsidRDefault="006E7B7F" w:rsidP="00FA6649">
            <w:pPr>
              <w:jc w:val="center"/>
              <w:rPr>
                <w:rFonts w:ascii="仿宋_GB2312" w:eastAsia="仿宋_GB2312" w:hAnsi="仿宋"/>
                <w:b/>
                <w:color w:val="000000"/>
                <w:sz w:val="24"/>
              </w:rPr>
            </w:pPr>
            <w:r w:rsidRPr="00FD0E1B">
              <w:rPr>
                <w:rFonts w:ascii="仿宋_GB2312" w:eastAsia="仿宋_GB2312" w:hAnsi="仿宋" w:hint="eastAsia"/>
                <w:b/>
                <w:color w:val="000000"/>
                <w:sz w:val="24"/>
              </w:rPr>
              <w:t>职务/职称</w:t>
            </w:r>
          </w:p>
        </w:tc>
        <w:tc>
          <w:tcPr>
            <w:tcW w:w="1081" w:type="pct"/>
            <w:vAlign w:val="center"/>
          </w:tcPr>
          <w:p w:rsidR="006E7B7F" w:rsidRPr="00FD0E1B" w:rsidRDefault="006E7B7F" w:rsidP="00FA6649">
            <w:pPr>
              <w:jc w:val="center"/>
              <w:rPr>
                <w:rFonts w:ascii="仿宋_GB2312" w:eastAsia="仿宋_GB2312" w:hAnsi="仿宋"/>
                <w:b/>
                <w:color w:val="000000"/>
                <w:sz w:val="24"/>
              </w:rPr>
            </w:pPr>
            <w:r w:rsidRPr="00FD0E1B">
              <w:rPr>
                <w:rFonts w:ascii="仿宋_GB2312" w:eastAsia="仿宋_GB2312" w:hAnsi="仿宋" w:hint="eastAsia"/>
                <w:b/>
                <w:color w:val="000000"/>
                <w:sz w:val="24"/>
              </w:rPr>
              <w:t>从事专业</w:t>
            </w:r>
          </w:p>
        </w:tc>
        <w:tc>
          <w:tcPr>
            <w:tcW w:w="1247" w:type="pct"/>
            <w:vAlign w:val="center"/>
          </w:tcPr>
          <w:p w:rsidR="006E7B7F" w:rsidRPr="00FD0E1B" w:rsidRDefault="006E7B7F" w:rsidP="00FA6649">
            <w:pPr>
              <w:jc w:val="center"/>
              <w:rPr>
                <w:rFonts w:ascii="仿宋_GB2312" w:eastAsia="仿宋_GB2312" w:hAnsi="仿宋"/>
                <w:b/>
                <w:color w:val="000000"/>
                <w:sz w:val="24"/>
              </w:rPr>
            </w:pPr>
            <w:r w:rsidRPr="00FD0E1B">
              <w:rPr>
                <w:rFonts w:ascii="仿宋_GB2312" w:eastAsia="仿宋_GB2312" w:hAnsi="仿宋" w:hint="eastAsia"/>
                <w:b/>
                <w:color w:val="000000"/>
                <w:sz w:val="24"/>
              </w:rPr>
              <w:t>工作单位</w:t>
            </w:r>
          </w:p>
        </w:tc>
        <w:tc>
          <w:tcPr>
            <w:tcW w:w="1277" w:type="pct"/>
            <w:vAlign w:val="center"/>
          </w:tcPr>
          <w:p w:rsidR="006E7B7F" w:rsidRPr="00FD0E1B" w:rsidRDefault="006E7B7F" w:rsidP="00FA6649">
            <w:pPr>
              <w:jc w:val="center"/>
              <w:rPr>
                <w:rFonts w:ascii="仿宋_GB2312" w:eastAsia="仿宋_GB2312" w:hAnsi="仿宋"/>
                <w:b/>
                <w:color w:val="000000"/>
                <w:sz w:val="24"/>
              </w:rPr>
            </w:pPr>
            <w:r w:rsidRPr="00FD0E1B">
              <w:rPr>
                <w:rFonts w:ascii="仿宋_GB2312" w:eastAsia="仿宋_GB2312" w:hAnsi="仿宋" w:hint="eastAsia"/>
                <w:b/>
                <w:color w:val="000000"/>
                <w:sz w:val="24"/>
              </w:rPr>
              <w:t>责任分工</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张显君</w:t>
            </w:r>
          </w:p>
        </w:tc>
        <w:tc>
          <w:tcPr>
            <w:tcW w:w="831" w:type="pct"/>
            <w:vAlign w:val="center"/>
          </w:tcPr>
          <w:p w:rsidR="006E7B7F" w:rsidRPr="00FD0E1B" w:rsidRDefault="006E7B7F" w:rsidP="00FA6649">
            <w:pPr>
              <w:spacing w:line="560" w:lineRule="exact"/>
              <w:jc w:val="center"/>
              <w:rPr>
                <w:rFonts w:ascii="仿宋_GB2312" w:eastAsia="仿宋_GB2312" w:hAnsi="仿宋" w:cs="仿宋_GB2312"/>
                <w:bCs/>
                <w:color w:val="000000"/>
                <w:sz w:val="24"/>
              </w:rPr>
            </w:pPr>
            <w:r w:rsidRPr="00FD0E1B">
              <w:rPr>
                <w:rFonts w:ascii="仿宋_GB2312" w:eastAsia="仿宋_GB2312" w:hAnsi="仿宋" w:cs="仿宋_GB2312" w:hint="eastAsia"/>
                <w:color w:val="000000"/>
                <w:sz w:val="24"/>
              </w:rPr>
              <w:t>高级工程师</w:t>
            </w:r>
          </w:p>
        </w:tc>
        <w:tc>
          <w:tcPr>
            <w:tcW w:w="1081" w:type="pct"/>
            <w:vAlign w:val="center"/>
          </w:tcPr>
          <w:p w:rsidR="006E7B7F" w:rsidRPr="00FD0E1B" w:rsidRDefault="006E7B7F" w:rsidP="00FA6649">
            <w:pPr>
              <w:spacing w:line="560" w:lineRule="exact"/>
              <w:jc w:val="center"/>
              <w:rPr>
                <w:rFonts w:ascii="仿宋_GB2312" w:eastAsia="仿宋_GB2312" w:hAnsi="仿宋" w:cs="仿宋_GB2312"/>
                <w:bCs/>
                <w:color w:val="000000"/>
                <w:sz w:val="24"/>
              </w:rPr>
            </w:pPr>
            <w:r w:rsidRPr="00FD0E1B">
              <w:rPr>
                <w:rFonts w:ascii="仿宋_GB2312" w:eastAsia="仿宋_GB2312" w:hAnsi="仿宋" w:cs="仿宋_GB2312" w:hint="eastAsia"/>
                <w:color w:val="000000"/>
                <w:sz w:val="24"/>
              </w:rPr>
              <w:t>自动化</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广西壮族自治区节能监察中心</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统筹标准编制工作，组织人员进行标准发布后的宣贯培训</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朱  勇</w:t>
            </w:r>
          </w:p>
        </w:tc>
        <w:tc>
          <w:tcPr>
            <w:tcW w:w="831" w:type="pct"/>
            <w:vAlign w:val="center"/>
          </w:tcPr>
          <w:p w:rsidR="006E7B7F" w:rsidRPr="00FD0E1B" w:rsidRDefault="006E7B7F" w:rsidP="00FA6649">
            <w:pPr>
              <w:spacing w:line="56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正高级工程师</w:t>
            </w:r>
          </w:p>
        </w:tc>
        <w:tc>
          <w:tcPr>
            <w:tcW w:w="1081" w:type="pct"/>
            <w:vAlign w:val="center"/>
          </w:tcPr>
          <w:p w:rsidR="006E7B7F" w:rsidRPr="00FD0E1B" w:rsidRDefault="006E7B7F" w:rsidP="00FA6649">
            <w:pPr>
              <w:jc w:val="center"/>
              <w:rPr>
                <w:rFonts w:ascii="仿宋_GB2312" w:eastAsia="仿宋_GB2312" w:hAnsi="仿宋"/>
                <w:color w:val="000000"/>
                <w:sz w:val="24"/>
              </w:rPr>
            </w:pPr>
            <w:r w:rsidRPr="00FD0E1B">
              <w:rPr>
                <w:rFonts w:ascii="仿宋_GB2312" w:eastAsia="仿宋_GB2312" w:hAnsi="仿宋" w:hint="eastAsia"/>
                <w:color w:val="000000"/>
                <w:sz w:val="24"/>
              </w:rPr>
              <w:t>高分子化学与物理</w:t>
            </w:r>
          </w:p>
        </w:tc>
        <w:tc>
          <w:tcPr>
            <w:tcW w:w="1247" w:type="pct"/>
            <w:vAlign w:val="center"/>
          </w:tcPr>
          <w:p w:rsidR="006E7B7F" w:rsidRPr="00FD0E1B" w:rsidRDefault="006E7B7F" w:rsidP="00FA6649">
            <w:pPr>
              <w:jc w:val="center"/>
              <w:rPr>
                <w:rFonts w:ascii="仿宋_GB2312" w:eastAsia="仿宋_GB2312" w:hAnsi="仿宋"/>
                <w:color w:val="000000"/>
                <w:sz w:val="24"/>
              </w:rPr>
            </w:pPr>
            <w:r w:rsidRPr="00FD0E1B">
              <w:rPr>
                <w:rFonts w:ascii="仿宋_GB2312" w:eastAsia="仿宋_GB2312" w:hAnsi="仿宋" w:hint="eastAsia"/>
                <w:color w:val="000000"/>
                <w:sz w:val="24"/>
              </w:rPr>
              <w:t>广西华纳新材料股份有限公司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负责标准技术指标验证</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童张法</w:t>
            </w:r>
          </w:p>
        </w:tc>
        <w:tc>
          <w:tcPr>
            <w:tcW w:w="831"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hint="eastAsia"/>
                <w:color w:val="000000"/>
                <w:sz w:val="24"/>
              </w:rPr>
              <w:t>二级教授</w:t>
            </w:r>
          </w:p>
        </w:tc>
        <w:tc>
          <w:tcPr>
            <w:tcW w:w="1081"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hint="eastAsia"/>
                <w:color w:val="000000"/>
                <w:sz w:val="24"/>
              </w:rPr>
              <w:t>化学工程、精细化工</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广西大学</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负责标准文本和编制说明修改</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陈小鹏</w:t>
            </w:r>
          </w:p>
        </w:tc>
        <w:tc>
          <w:tcPr>
            <w:tcW w:w="831"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二级教授</w:t>
            </w:r>
          </w:p>
        </w:tc>
        <w:tc>
          <w:tcPr>
            <w:tcW w:w="1081"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化学工程</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广西碳酸钙产业化工程院有限公司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负责标准文本和编制说明修改</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黄东亮</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冶金工程</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广西壮族自治区节能监察中心</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负责起草标准草案、征求意见稿和标准编制说明、送审稿及编制说明的编写工作</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谢宏昭</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高级工程师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标准化</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广西标准化协会</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w:t>
            </w:r>
            <w:r w:rsidRPr="00FD0E1B">
              <w:rPr>
                <w:rFonts w:ascii="仿宋_GB2312" w:eastAsia="仿宋_GB2312" w:hAnsi="仿宋" w:hint="eastAsia"/>
                <w:color w:val="000000"/>
                <w:sz w:val="24"/>
              </w:rPr>
              <w:lastRenderedPageBreak/>
              <w:t>作。组织人员前往区内其他企业调研讨论</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lastRenderedPageBreak/>
              <w:t>李世令</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化学工程</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桂林金山新材料有限公司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负责标准技术指标验证</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陆增梦</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中级工程师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化学工程与工艺</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广西华纳新材料股份有限公司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负责文献资料的查询、收集和整理工作，指标验证</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李  智</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w:t>
            </w:r>
          </w:p>
        </w:tc>
        <w:tc>
          <w:tcPr>
            <w:tcW w:w="1081" w:type="pct"/>
            <w:vAlign w:val="center"/>
          </w:tcPr>
          <w:p w:rsidR="006E7B7F" w:rsidRPr="00FD0E1B" w:rsidRDefault="006E7B7F" w:rsidP="00FA6649">
            <w:pPr>
              <w:jc w:val="center"/>
              <w:rPr>
                <w:rFonts w:ascii="仿宋_GB2312" w:eastAsia="仿宋_GB2312" w:hAnsi="仿宋"/>
                <w:color w:val="000000"/>
                <w:sz w:val="24"/>
              </w:rPr>
            </w:pPr>
            <w:r w:rsidRPr="00FD0E1B">
              <w:rPr>
                <w:rFonts w:ascii="仿宋_GB2312" w:eastAsia="仿宋_GB2312" w:hAnsi="仿宋" w:hint="eastAsia"/>
                <w:color w:val="000000"/>
                <w:sz w:val="24"/>
              </w:rPr>
              <w:t>投资管理</w:t>
            </w:r>
          </w:p>
        </w:tc>
        <w:tc>
          <w:tcPr>
            <w:tcW w:w="1247" w:type="pct"/>
            <w:vAlign w:val="center"/>
          </w:tcPr>
          <w:p w:rsidR="006E7B7F" w:rsidRPr="00FD0E1B" w:rsidRDefault="006E7B7F" w:rsidP="00FA6649">
            <w:pPr>
              <w:jc w:val="center"/>
              <w:rPr>
                <w:rFonts w:ascii="仿宋_GB2312" w:eastAsia="仿宋_GB2312" w:hAnsi="仿宋"/>
                <w:color w:val="000000"/>
                <w:sz w:val="24"/>
              </w:rPr>
            </w:pPr>
            <w:r w:rsidRPr="00FD0E1B">
              <w:rPr>
                <w:rFonts w:ascii="仿宋_GB2312" w:eastAsia="仿宋_GB2312" w:hAnsi="仿宋" w:hint="eastAsia"/>
                <w:color w:val="000000"/>
                <w:sz w:val="24"/>
              </w:rPr>
              <w:t>广西碳酸钙行业协会</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负责文献资料的查询、收集和整理工作，参与区内调查，协助项目实施</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乔双雨</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标准化</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广西标准化协会</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负责文献资料的查询、收集和整理工作，参与区内调查，协助项目实施</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覃玲意</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化学工程与工艺</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广西碳酸钙产业化工程院有限公司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负责文献资料的查询、收集和整理工作，参与区内调查，协助项目实施</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钟玲萍</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化学工程与工艺</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广西碳酸钙产业化工程院有限公司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负责文献资料的查询、收集和整理工作，参与区内调查，协助项目实施</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龙  飞</w:t>
            </w:r>
          </w:p>
        </w:tc>
        <w:tc>
          <w:tcPr>
            <w:tcW w:w="831"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教授</w:t>
            </w:r>
          </w:p>
        </w:tc>
        <w:tc>
          <w:tcPr>
            <w:tcW w:w="1081"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材料加工工程</w:t>
            </w:r>
          </w:p>
        </w:tc>
        <w:tc>
          <w:tcPr>
            <w:tcW w:w="1247"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桂林理工大学</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负责标准文本及编制说明修改</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陆锡恩</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高级工程师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电气工程及其自动化</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广西壮族自治区节能监察中心</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地方标准发布后，组织相关人员进行标准宣贯培训，对标准进行详细解读</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叶  蕾</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法学</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广西壮族自治区节能监察中心</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负责文献资料的查询、收集和整理工作，参与区内调查，协助项目实施</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李立硕</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副教授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化学工程</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广西大学</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负责文献资料的查询、收集和整理工作，参与区内调查，协助项目实施</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荣  权</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助理工程师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应用化工技术</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广西华纳新材料股份有限公司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数据整理，指标验证</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秦晓忠</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经济师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纳米碳酸钙</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桂林金山新材料有限公司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数据整理，指标验证</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lastRenderedPageBreak/>
              <w:t>王吉林</w:t>
            </w:r>
          </w:p>
        </w:tc>
        <w:tc>
          <w:tcPr>
            <w:tcW w:w="831"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副研究员</w:t>
            </w:r>
          </w:p>
        </w:tc>
        <w:tc>
          <w:tcPr>
            <w:tcW w:w="1081"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材料加工工程</w:t>
            </w:r>
          </w:p>
        </w:tc>
        <w:tc>
          <w:tcPr>
            <w:tcW w:w="1247"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桂林理工大学</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地方标准发布后，组织相关人员进行标准宣贯培训，对标准进行详细解读</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邹正光</w:t>
            </w:r>
          </w:p>
        </w:tc>
        <w:tc>
          <w:tcPr>
            <w:tcW w:w="831"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教授</w:t>
            </w:r>
          </w:p>
        </w:tc>
        <w:tc>
          <w:tcPr>
            <w:tcW w:w="1081"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材料学</w:t>
            </w:r>
          </w:p>
        </w:tc>
        <w:tc>
          <w:tcPr>
            <w:tcW w:w="1247" w:type="pct"/>
            <w:vAlign w:val="center"/>
          </w:tcPr>
          <w:p w:rsidR="006E7B7F" w:rsidRPr="00FD0E1B" w:rsidRDefault="006E7B7F" w:rsidP="00FA6649">
            <w:pPr>
              <w:spacing w:line="280" w:lineRule="exact"/>
              <w:jc w:val="center"/>
              <w:rPr>
                <w:rFonts w:ascii="仿宋_GB2312" w:eastAsia="仿宋_GB2312" w:hAnsi="仿宋"/>
                <w:color w:val="000000"/>
                <w:sz w:val="24"/>
              </w:rPr>
            </w:pPr>
            <w:r w:rsidRPr="00FD0E1B">
              <w:rPr>
                <w:rFonts w:ascii="仿宋_GB2312" w:eastAsia="仿宋_GB2312" w:hAnsi="仿宋" w:hint="eastAsia"/>
                <w:color w:val="000000"/>
                <w:sz w:val="24"/>
              </w:rPr>
              <w:t>桂林理工大学</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地方标准发布后，组织相关人员进行标准宣贯培训，对标准进行详细解读</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梁力戈</w:t>
            </w:r>
          </w:p>
        </w:tc>
        <w:tc>
          <w:tcPr>
            <w:tcW w:w="83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助理工程师</w:t>
            </w:r>
          </w:p>
        </w:tc>
        <w:tc>
          <w:tcPr>
            <w:tcW w:w="1081" w:type="pct"/>
            <w:vAlign w:val="center"/>
          </w:tcPr>
          <w:p w:rsidR="006E7B7F" w:rsidRPr="00FD0E1B" w:rsidRDefault="006E7B7F" w:rsidP="00FA6649">
            <w:pPr>
              <w:spacing w:line="320" w:lineRule="exact"/>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纳米碳酸钙</w:t>
            </w:r>
          </w:p>
        </w:tc>
        <w:tc>
          <w:tcPr>
            <w:tcW w:w="1247" w:type="pct"/>
            <w:vAlign w:val="center"/>
          </w:tcPr>
          <w:p w:rsidR="006E7B7F" w:rsidRPr="00FD0E1B" w:rsidRDefault="006E7B7F" w:rsidP="00FA6649">
            <w:pPr>
              <w:jc w:val="center"/>
              <w:rPr>
                <w:rFonts w:ascii="仿宋_GB2312" w:eastAsia="仿宋_GB2312" w:hAnsi="仿宋" w:cs="仿宋_GB2312"/>
                <w:color w:val="000000"/>
                <w:sz w:val="24"/>
              </w:rPr>
            </w:pPr>
            <w:r w:rsidRPr="00FD0E1B">
              <w:rPr>
                <w:rFonts w:ascii="仿宋_GB2312" w:eastAsia="仿宋_GB2312" w:hAnsi="仿宋" w:cs="仿宋_GB2312" w:hint="eastAsia"/>
                <w:color w:val="000000"/>
                <w:sz w:val="24"/>
              </w:rPr>
              <w:t>广西华纳新材料股份有限公司</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数据整理，指标验证</w:t>
            </w:r>
          </w:p>
        </w:tc>
      </w:tr>
      <w:tr w:rsidR="006E7B7F" w:rsidRPr="00FD0E1B" w:rsidTr="00FA6649">
        <w:trPr>
          <w:trHeight w:val="435"/>
        </w:trPr>
        <w:tc>
          <w:tcPr>
            <w:tcW w:w="564"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莫淑一</w:t>
            </w:r>
          </w:p>
        </w:tc>
        <w:tc>
          <w:tcPr>
            <w:tcW w:w="831"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助理研究员</w:t>
            </w:r>
          </w:p>
        </w:tc>
        <w:tc>
          <w:tcPr>
            <w:tcW w:w="1081"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材料科学与工程</w:t>
            </w:r>
          </w:p>
        </w:tc>
        <w:tc>
          <w:tcPr>
            <w:tcW w:w="124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桂林理工大学</w:t>
            </w:r>
          </w:p>
        </w:tc>
        <w:tc>
          <w:tcPr>
            <w:tcW w:w="1277" w:type="pct"/>
            <w:vAlign w:val="center"/>
          </w:tcPr>
          <w:p w:rsidR="006E7B7F" w:rsidRPr="00FD0E1B" w:rsidRDefault="006E7B7F" w:rsidP="00FA6649">
            <w:pPr>
              <w:jc w:val="center"/>
              <w:textAlignment w:val="baseline"/>
              <w:rPr>
                <w:rFonts w:ascii="仿宋_GB2312" w:eastAsia="仿宋_GB2312" w:hAnsi="仿宋"/>
                <w:color w:val="000000"/>
                <w:sz w:val="24"/>
              </w:rPr>
            </w:pPr>
            <w:r w:rsidRPr="00FD0E1B">
              <w:rPr>
                <w:rFonts w:ascii="仿宋_GB2312" w:eastAsia="仿宋_GB2312" w:hAnsi="仿宋" w:hint="eastAsia"/>
                <w:color w:val="000000"/>
                <w:sz w:val="24"/>
              </w:rPr>
              <w:t>数据整理，指标验证</w:t>
            </w:r>
          </w:p>
        </w:tc>
      </w:tr>
    </w:tbl>
    <w:p w:rsidR="006E7B7F" w:rsidRDefault="006E7B7F" w:rsidP="00EB514F">
      <w:pPr>
        <w:spacing w:line="560" w:lineRule="exact"/>
        <w:ind w:firstLineChars="200" w:firstLine="640"/>
        <w:rPr>
          <w:rFonts w:ascii="仿宋_GB2312" w:eastAsia="仿宋_GB2312" w:hAnsi="宋体"/>
          <w:sz w:val="32"/>
          <w:szCs w:val="32"/>
          <w:lang w:val="zh-CN"/>
        </w:rPr>
      </w:pPr>
    </w:p>
    <w:p w:rsidR="007D108E" w:rsidRDefault="00EB514F" w:rsidP="00EB514F">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sidRPr="005A54C1">
        <w:rPr>
          <w:rFonts w:ascii="黑体" w:eastAsia="黑体" w:hAnsi="黑体" w:cs="仿宋_GB2312" w:hint="eastAsia"/>
          <w:sz w:val="32"/>
          <w:szCs w:val="32"/>
        </w:rPr>
        <w:t>二、制定标准</w:t>
      </w:r>
      <w:r w:rsidRPr="005A54C1">
        <w:rPr>
          <w:rFonts w:ascii="黑体" w:eastAsia="黑体" w:hAnsi="黑体" w:cs="仿宋_GB2312"/>
          <w:sz w:val="32"/>
          <w:szCs w:val="32"/>
        </w:rPr>
        <w:t>的必要性</w:t>
      </w:r>
      <w:r w:rsidRPr="005A54C1">
        <w:rPr>
          <w:rFonts w:ascii="黑体" w:eastAsia="黑体" w:hAnsi="黑体" w:cs="仿宋_GB2312" w:hint="eastAsia"/>
          <w:sz w:val="32"/>
          <w:szCs w:val="32"/>
        </w:rPr>
        <w:t>和意义</w:t>
      </w:r>
    </w:p>
    <w:p w:rsidR="00862308" w:rsidRDefault="00862308" w:rsidP="006E7B7F">
      <w:pPr>
        <w:autoSpaceDE w:val="0"/>
        <w:autoSpaceDN w:val="0"/>
        <w:adjustRightInd w:val="0"/>
        <w:spacing w:beforeLines="50" w:before="156" w:afterLines="50" w:after="156" w:line="560" w:lineRule="exact"/>
        <w:ind w:firstLineChars="200" w:firstLine="640"/>
        <w:rPr>
          <w:rFonts w:ascii="仿宋_GB2312" w:eastAsia="仿宋_GB2312" w:hAnsi="宋体"/>
          <w:sz w:val="32"/>
          <w:szCs w:val="32"/>
        </w:rPr>
      </w:pPr>
      <w:r w:rsidRPr="00862308">
        <w:rPr>
          <w:rFonts w:ascii="仿宋_GB2312" w:eastAsia="仿宋_GB2312" w:hAnsi="宋体" w:hint="eastAsia"/>
          <w:sz w:val="32"/>
          <w:szCs w:val="32"/>
        </w:rPr>
        <w:t>广西是中国碳酸钙产业的主产区。据统计，截至</w:t>
      </w:r>
      <w:r>
        <w:rPr>
          <w:rFonts w:ascii="仿宋_GB2312" w:eastAsia="仿宋_GB2312" w:hAnsi="宋体" w:hint="eastAsia"/>
          <w:sz w:val="32"/>
          <w:szCs w:val="32"/>
        </w:rPr>
        <w:t>2021</w:t>
      </w:r>
      <w:r w:rsidRPr="00862308">
        <w:rPr>
          <w:rFonts w:ascii="仿宋_GB2312" w:eastAsia="仿宋_GB2312" w:hAnsi="宋体" w:hint="eastAsia"/>
          <w:sz w:val="32"/>
          <w:szCs w:val="32"/>
        </w:rPr>
        <w:t>年底，全区碳酸钙保有资源储量为</w:t>
      </w:r>
      <w:r>
        <w:rPr>
          <w:rFonts w:ascii="仿宋_GB2312" w:eastAsia="仿宋_GB2312" w:hAnsi="宋体" w:hint="eastAsia"/>
          <w:sz w:val="32"/>
          <w:szCs w:val="32"/>
        </w:rPr>
        <w:t>47.81</w:t>
      </w:r>
      <w:r w:rsidRPr="00862308">
        <w:rPr>
          <w:rFonts w:ascii="仿宋_GB2312" w:eastAsia="仿宋_GB2312" w:hAnsi="宋体" w:hint="eastAsia"/>
          <w:sz w:val="32"/>
          <w:szCs w:val="32"/>
        </w:rPr>
        <w:t>亿吨。其中，大理石岩资源量</w:t>
      </w:r>
      <w:r>
        <w:rPr>
          <w:rFonts w:ascii="仿宋_GB2312" w:eastAsia="仿宋_GB2312" w:hAnsi="宋体" w:hint="eastAsia"/>
          <w:sz w:val="32"/>
          <w:szCs w:val="32"/>
        </w:rPr>
        <w:t xml:space="preserve"> 6.19</w:t>
      </w:r>
      <w:r w:rsidRPr="00862308">
        <w:rPr>
          <w:rFonts w:ascii="仿宋_GB2312" w:eastAsia="仿宋_GB2312" w:hAnsi="宋体" w:hint="eastAsia"/>
          <w:sz w:val="32"/>
          <w:szCs w:val="32"/>
        </w:rPr>
        <w:t>亿吨，主要分布在贺州等市；石灰岩资源量3</w:t>
      </w:r>
      <w:r>
        <w:rPr>
          <w:rFonts w:ascii="仿宋_GB2312" w:eastAsia="仿宋_GB2312" w:hAnsi="宋体" w:hint="eastAsia"/>
          <w:sz w:val="32"/>
          <w:szCs w:val="32"/>
        </w:rPr>
        <w:t>6.15</w:t>
      </w:r>
      <w:r w:rsidRPr="00862308">
        <w:rPr>
          <w:rFonts w:ascii="仿宋_GB2312" w:eastAsia="仿宋_GB2312" w:hAnsi="宋体" w:hint="eastAsia"/>
          <w:sz w:val="32"/>
          <w:szCs w:val="32"/>
        </w:rPr>
        <w:t>亿吨，主要分布在来宾等市；白云石岩资源量</w:t>
      </w:r>
      <w:r>
        <w:rPr>
          <w:rFonts w:ascii="仿宋_GB2312" w:eastAsia="仿宋_GB2312" w:hAnsi="宋体" w:hint="eastAsia"/>
          <w:sz w:val="32"/>
          <w:szCs w:val="32"/>
        </w:rPr>
        <w:t>3.61</w:t>
      </w:r>
      <w:r w:rsidRPr="00862308">
        <w:rPr>
          <w:rFonts w:ascii="仿宋_GB2312" w:eastAsia="仿宋_GB2312" w:hAnsi="宋体" w:hint="eastAsia"/>
          <w:sz w:val="32"/>
          <w:szCs w:val="32"/>
        </w:rPr>
        <w:t>亿吨，主要分布在来宾等市；方解石资源量</w:t>
      </w:r>
      <w:r>
        <w:rPr>
          <w:rFonts w:ascii="仿宋_GB2312" w:eastAsia="仿宋_GB2312" w:hAnsi="宋体" w:hint="eastAsia"/>
          <w:sz w:val="32"/>
          <w:szCs w:val="32"/>
        </w:rPr>
        <w:t>1.86</w:t>
      </w:r>
      <w:r w:rsidRPr="00862308">
        <w:rPr>
          <w:rFonts w:ascii="仿宋_GB2312" w:eastAsia="仿宋_GB2312" w:hAnsi="宋体" w:hint="eastAsia"/>
          <w:sz w:val="32"/>
          <w:szCs w:val="32"/>
        </w:rPr>
        <w:t>亿吨，主要分布在河池等市。目前，全区碳酸钙资源开发利用主要以大理岩、石灰岩为主，保有储量居全国首位</w:t>
      </w:r>
      <w:r w:rsidR="00484D71" w:rsidRPr="00484D71">
        <w:rPr>
          <w:rFonts w:ascii="仿宋_GB2312" w:eastAsia="仿宋_GB2312" w:hAnsi="宋体" w:hint="eastAsia"/>
          <w:sz w:val="32"/>
          <w:szCs w:val="32"/>
        </w:rPr>
        <w:t>。</w:t>
      </w:r>
      <w:r w:rsidRPr="00862308">
        <w:rPr>
          <w:rFonts w:ascii="仿宋_GB2312" w:eastAsia="仿宋_GB2312" w:hAnsi="宋体" w:hint="eastAsia"/>
          <w:sz w:val="32"/>
          <w:szCs w:val="32"/>
        </w:rPr>
        <w:t>纳米碳酸钙</w:t>
      </w:r>
      <w:r w:rsidR="00484D71">
        <w:rPr>
          <w:rFonts w:ascii="仿宋_GB2312" w:eastAsia="仿宋_GB2312" w:hAnsi="宋体" w:hint="eastAsia"/>
          <w:sz w:val="32"/>
          <w:szCs w:val="32"/>
        </w:rPr>
        <w:t>是</w:t>
      </w:r>
      <w:r w:rsidR="00484D71">
        <w:rPr>
          <w:rFonts w:ascii="仿宋_GB2312" w:eastAsia="仿宋_GB2312" w:hAnsi="宋体"/>
          <w:sz w:val="32"/>
          <w:szCs w:val="32"/>
        </w:rPr>
        <w:t>碳酸钙精深加工产品</w:t>
      </w:r>
      <w:r w:rsidR="00484D71">
        <w:rPr>
          <w:rFonts w:ascii="仿宋_GB2312" w:eastAsia="仿宋_GB2312" w:hAnsi="宋体" w:hint="eastAsia"/>
          <w:sz w:val="32"/>
          <w:szCs w:val="32"/>
        </w:rPr>
        <w:t>，</w:t>
      </w:r>
      <w:r w:rsidR="00484D71">
        <w:rPr>
          <w:rFonts w:ascii="仿宋_GB2312" w:eastAsia="仿宋_GB2312" w:hAnsi="宋体"/>
          <w:sz w:val="32"/>
          <w:szCs w:val="32"/>
        </w:rPr>
        <w:t>广西产量和</w:t>
      </w:r>
      <w:r w:rsidRPr="00862308">
        <w:rPr>
          <w:rFonts w:ascii="仿宋_GB2312" w:eastAsia="仿宋_GB2312" w:hAnsi="宋体" w:hint="eastAsia"/>
          <w:sz w:val="32"/>
          <w:szCs w:val="32"/>
        </w:rPr>
        <w:t>销量位居全国第一。目前区内生产纳米碳酸钙的企业主要有广西华纳新材料股份有限公司年产31万吨，广西合山市华纳科技有限公司年产10万吨，广西民泰实业有限公司年产5万吨；昊天集团已经在合山建设40万吨/年纳米碳酸钙生产线，华润水泥拟在贵港投资建设年产200万吨高端钙基材料循环经济产业园，其中纳米碳酸钙年产65万吨；崇左南方水泥拟在扶绥县投产200万吨碳酸钙项目，其中预计纳米碳酸钙20万吨、广西华洋矿源材料有限公司预计投资建</w:t>
      </w:r>
      <w:r w:rsidRPr="00862308">
        <w:rPr>
          <w:rFonts w:ascii="仿宋_GB2312" w:eastAsia="仿宋_GB2312" w:hAnsi="宋体" w:hint="eastAsia"/>
          <w:sz w:val="32"/>
          <w:szCs w:val="32"/>
        </w:rPr>
        <w:lastRenderedPageBreak/>
        <w:t>成年产60万吨纳米碳酸钙。</w:t>
      </w:r>
    </w:p>
    <w:p w:rsidR="00862308" w:rsidRDefault="00862308" w:rsidP="006E7B7F">
      <w:pPr>
        <w:autoSpaceDE w:val="0"/>
        <w:autoSpaceDN w:val="0"/>
        <w:adjustRightInd w:val="0"/>
        <w:spacing w:beforeLines="50" w:before="156" w:afterLines="50" w:after="156" w:line="560" w:lineRule="exact"/>
        <w:ind w:firstLineChars="200" w:firstLine="640"/>
        <w:rPr>
          <w:rFonts w:ascii="仿宋_GB2312" w:eastAsia="仿宋_GB2312" w:hAnsi="宋体"/>
          <w:sz w:val="32"/>
          <w:szCs w:val="32"/>
        </w:rPr>
      </w:pPr>
      <w:r w:rsidRPr="00862308">
        <w:rPr>
          <w:rFonts w:ascii="仿宋_GB2312" w:eastAsia="仿宋_GB2312" w:hAnsi="宋体" w:hint="eastAsia"/>
          <w:sz w:val="32"/>
          <w:szCs w:val="32"/>
        </w:rPr>
        <w:t>纳米碳酸钙的制备方法可分为物理法和化学法两种，由于物理法很难制得0.1μm以下的碳酸钙，故工业上纳米碳酸钙一般采用化学法进行生产。采用化学合成(或沉淀)的方法制造纳米碳酸钙主要有复分解法和碳化法两种。复分解法是采用水溶性钙盐(如氯化钙等)与水溶性碳酸盐(如碳酸铵或碳酸钠等)，在适当的工艺条件下进行反应,制得纳米级碳酸钙产品。碳化法是将精选的石灰石煅烧,得到氧化钙和窑气，使氧化钙消化，并将生成的悬浮氢氧化钙在高剪切力作用下粉碎，多级旋液分离除去颗粒及杂质，得到一定浓度的精制氢氧化钙悬浮液；然后通入CO</w:t>
      </w:r>
      <w:r w:rsidRPr="00862308">
        <w:rPr>
          <w:rFonts w:ascii="仿宋_GB2312" w:eastAsia="仿宋_GB2312" w:hAnsi="宋体" w:hint="eastAsia"/>
          <w:sz w:val="32"/>
          <w:szCs w:val="32"/>
          <w:vertAlign w:val="subscript"/>
        </w:rPr>
        <w:t>2</w:t>
      </w:r>
      <w:r w:rsidRPr="00862308">
        <w:rPr>
          <w:rFonts w:ascii="仿宋_GB2312" w:eastAsia="仿宋_GB2312" w:hAnsi="宋体" w:hint="eastAsia"/>
          <w:sz w:val="32"/>
          <w:szCs w:val="32"/>
        </w:rPr>
        <w:t>气体，加入适当的晶型控制剂，碳化至终点，得到要求晶型的碳酸钙浆液；最后再经过脱水干燥、表面处理，得到纳米碳酸钙产品。在碳化法中,碳化过程决定了轻质碳酸钙的粒度和晶型。当前重质碳酸钙、工业沉淀碳酸钙（不包括纳米碳酸钙）已制定相关标准对其单位产品</w:t>
      </w:r>
      <w:r>
        <w:rPr>
          <w:rFonts w:ascii="仿宋_GB2312" w:eastAsia="仿宋_GB2312" w:hAnsi="宋体" w:hint="eastAsia"/>
          <w:sz w:val="32"/>
          <w:szCs w:val="32"/>
        </w:rPr>
        <w:t>能耗限额进行限定，但在</w:t>
      </w:r>
      <w:r w:rsidR="0093168A">
        <w:rPr>
          <w:rFonts w:ascii="仿宋_GB2312" w:eastAsia="仿宋_GB2312" w:hAnsi="宋体" w:hint="eastAsia"/>
          <w:sz w:val="32"/>
          <w:szCs w:val="32"/>
        </w:rPr>
        <w:t>纳米碳酸钙单位产品能源消耗限额</w:t>
      </w:r>
      <w:r>
        <w:rPr>
          <w:rFonts w:ascii="仿宋_GB2312" w:eastAsia="仿宋_GB2312" w:hAnsi="宋体" w:hint="eastAsia"/>
          <w:sz w:val="32"/>
          <w:szCs w:val="32"/>
        </w:rPr>
        <w:t>的要求尚属空白。</w:t>
      </w:r>
    </w:p>
    <w:p w:rsidR="00862308" w:rsidRDefault="00862308" w:rsidP="006E7B7F">
      <w:pPr>
        <w:autoSpaceDE w:val="0"/>
        <w:autoSpaceDN w:val="0"/>
        <w:adjustRightInd w:val="0"/>
        <w:spacing w:beforeLines="50" w:before="156" w:afterLines="50" w:after="156" w:line="560" w:lineRule="exact"/>
        <w:ind w:firstLineChars="200" w:firstLine="640"/>
        <w:rPr>
          <w:rFonts w:ascii="仿宋_GB2312" w:eastAsia="仿宋_GB2312" w:hAnsi="宋体"/>
          <w:sz w:val="32"/>
          <w:szCs w:val="32"/>
        </w:rPr>
      </w:pPr>
      <w:r w:rsidRPr="00862308">
        <w:rPr>
          <w:rFonts w:ascii="仿宋_GB2312" w:eastAsia="仿宋_GB2312" w:hAnsi="宋体" w:hint="eastAsia"/>
          <w:sz w:val="32"/>
          <w:szCs w:val="32"/>
        </w:rPr>
        <w:t>我国碳酸钙行业目前存在产品过剩、高端依赖进口、创新能力不足、产业集中度不高等问题，碳酸钙行业要注重高端发展，抓好产品改性，丰富并提升产品性能;促进产品精细化、专用化发展，目前，纳米级碳酸钙在中国已实现工业化，产量不断增加，高档产品不断投放市场，满足了国内外两大市场需求。但是功能性产品远远不能满足市场需求，因此中国纳米级碳酸钙要发展必须走功能化之路。通过开展单位产品能源消耗限额对标工作使企业领导、员工的节能降耗意识有所增强，对国家能耗限额标准在</w:t>
      </w:r>
      <w:r w:rsidRPr="00862308">
        <w:rPr>
          <w:rFonts w:ascii="仿宋_GB2312" w:eastAsia="仿宋_GB2312" w:hAnsi="宋体" w:hint="eastAsia"/>
          <w:sz w:val="32"/>
          <w:szCs w:val="32"/>
        </w:rPr>
        <w:lastRenderedPageBreak/>
        <w:t>要求上、对标方法上有了进一步的了解。可以使企业进一步完善能源消耗统计记录，建立健全有关能源消耗统计报表，通过对标差距明确了企业节能技术改造的方向，并坚定了企业采用节能新技术新设备及淘汰落后产能的决心；可提升了企业能源计量器具配备水平。通过开展纳米碳酸钙企业能耗“对标”工作，企业能源计量器具配备率普遍得到提高，完善了企业自建计量标准的考核工作，对内部开展的检定项目做到及时更新、检定数据的真实准确；有效提高企业能源计量管理水平，促进节能降耗。更好地限制高耗能产品的生产保证了社会资源的有效利用，扩展了政府监管的形式。在实际工作中可为企业提供在能源计量测试、仪表选型、计量器具检定节能技术和人员培训等方面的服务，扎实推动企业提高能源计量管理水平；通过深入加强单位产品能源消耗数据的应用准确评价企业单位产品能耗量值可以及时调整各个工序的耗能水平，查找在工艺、技术、管理方面的差距进一步促进企业注重节能改造强化企业能源消耗管理工作提高能源综合利用效率。通过不断节能降耗取得良好的经济效益，为我国发展循环经济、建设资源友好型社会发挥积极重要的作用。</w:t>
      </w:r>
    </w:p>
    <w:p w:rsidR="00420EDD" w:rsidRPr="00420EDD" w:rsidRDefault="00862308" w:rsidP="00862308">
      <w:pPr>
        <w:autoSpaceDE w:val="0"/>
        <w:autoSpaceDN w:val="0"/>
        <w:adjustRightInd w:val="0"/>
        <w:spacing w:beforeLines="50" w:before="156" w:afterLines="50" w:after="156" w:line="560" w:lineRule="exact"/>
        <w:ind w:firstLineChars="200" w:firstLine="640"/>
        <w:rPr>
          <w:rFonts w:ascii="仿宋_GB2312" w:eastAsia="仿宋_GB2312" w:hAnsi="宋体"/>
          <w:sz w:val="32"/>
          <w:szCs w:val="32"/>
        </w:rPr>
      </w:pPr>
      <w:r w:rsidRPr="00862308">
        <w:rPr>
          <w:rFonts w:ascii="仿宋_GB2312" w:eastAsia="仿宋_GB2312" w:hAnsi="宋体" w:hint="eastAsia"/>
          <w:sz w:val="32"/>
          <w:szCs w:val="32"/>
        </w:rPr>
        <w:t>为促进我区纳米碳酸钙行业的健康发展，</w:t>
      </w:r>
      <w:r w:rsidR="006E7B7F" w:rsidRPr="006E7B7F">
        <w:rPr>
          <w:rFonts w:ascii="仿宋_GB2312" w:eastAsia="仿宋_GB2312" w:hAnsi="宋体" w:hint="eastAsia"/>
          <w:sz w:val="32"/>
          <w:szCs w:val="32"/>
        </w:rPr>
        <w:t>通过制定广西地方标准《</w:t>
      </w:r>
      <w:r w:rsidR="0093168A">
        <w:rPr>
          <w:rFonts w:ascii="仿宋_GB2312" w:eastAsia="仿宋_GB2312" w:hAnsi="宋体" w:hint="eastAsia"/>
          <w:sz w:val="32"/>
          <w:szCs w:val="32"/>
        </w:rPr>
        <w:t>纳米碳酸钙单位产品能源消耗限额</w:t>
      </w:r>
      <w:r w:rsidR="006E7B7F" w:rsidRPr="006E7B7F">
        <w:rPr>
          <w:rFonts w:ascii="仿宋_GB2312" w:eastAsia="仿宋_GB2312" w:hAnsi="宋体" w:hint="eastAsia"/>
          <w:sz w:val="32"/>
          <w:szCs w:val="32"/>
        </w:rPr>
        <w:t>》，以标准为抓手，统一规范</w:t>
      </w:r>
      <w:r w:rsidR="0093168A">
        <w:rPr>
          <w:rFonts w:ascii="仿宋_GB2312" w:eastAsia="仿宋_GB2312" w:hAnsi="宋体" w:hint="eastAsia"/>
          <w:sz w:val="32"/>
          <w:szCs w:val="32"/>
        </w:rPr>
        <w:t>纳米碳酸钙单位产品能源消耗限额</w:t>
      </w:r>
      <w:r w:rsidR="006E7B7F" w:rsidRPr="006E7B7F">
        <w:rPr>
          <w:rFonts w:ascii="仿宋_GB2312" w:eastAsia="仿宋_GB2312" w:hAnsi="宋体" w:hint="eastAsia"/>
          <w:sz w:val="32"/>
          <w:szCs w:val="32"/>
        </w:rPr>
        <w:t>的等级、技术要求、计算方法等。带动广西纳米碳酸钙的发展壮大，实现</w:t>
      </w:r>
      <w:r w:rsidR="0093168A">
        <w:rPr>
          <w:rFonts w:ascii="仿宋_GB2312" w:eastAsia="仿宋_GB2312" w:hAnsi="宋体" w:hint="eastAsia"/>
          <w:sz w:val="32"/>
          <w:szCs w:val="32"/>
        </w:rPr>
        <w:t>纳米碳酸钙单位产品能源消耗限额</w:t>
      </w:r>
      <w:r w:rsidR="006E7B7F" w:rsidRPr="006E7B7F">
        <w:rPr>
          <w:rFonts w:ascii="仿宋_GB2312" w:eastAsia="仿宋_GB2312" w:hAnsi="宋体" w:hint="eastAsia"/>
          <w:sz w:val="32"/>
          <w:szCs w:val="32"/>
        </w:rPr>
        <w:t>的标准化，为实现碳酸钙的高质量发展具有积极意义。</w:t>
      </w:r>
    </w:p>
    <w:p w:rsidR="007D108E" w:rsidRDefault="003578F6">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三、标准编制过程</w:t>
      </w:r>
    </w:p>
    <w:p w:rsidR="007D108E" w:rsidRDefault="003578F6">
      <w:pPr>
        <w:spacing w:beforeLines="50" w:before="156" w:afterLines="50" w:after="156" w:line="560" w:lineRule="exact"/>
        <w:ind w:firstLineChars="200" w:firstLine="643"/>
        <w:rPr>
          <w:rFonts w:ascii="楷体" w:eastAsia="楷体" w:hAnsi="楷体"/>
          <w:b/>
          <w:sz w:val="32"/>
          <w:szCs w:val="32"/>
          <w:lang w:val="zh-CN"/>
        </w:rPr>
      </w:pPr>
      <w:r>
        <w:rPr>
          <w:rFonts w:ascii="楷体" w:eastAsia="楷体" w:hAnsi="楷体" w:hint="eastAsia"/>
          <w:b/>
          <w:sz w:val="32"/>
          <w:szCs w:val="32"/>
          <w:lang w:val="zh-CN"/>
        </w:rPr>
        <w:lastRenderedPageBreak/>
        <w:t>（一）成立标准编制工作组</w:t>
      </w:r>
    </w:p>
    <w:p w:rsidR="002875DE" w:rsidRPr="00866F91" w:rsidRDefault="002875DE" w:rsidP="002875DE">
      <w:p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广西地方标准《</w:t>
      </w:r>
      <w:r w:rsidR="0093168A">
        <w:rPr>
          <w:rFonts w:ascii="仿宋_GB2312" w:eastAsia="仿宋_GB2312" w:hAnsi="宋体" w:hint="eastAsia"/>
          <w:sz w:val="32"/>
          <w:szCs w:val="32"/>
        </w:rPr>
        <w:t>纳米碳酸钙单位产品能源消耗限额</w:t>
      </w:r>
      <w:r>
        <w:rPr>
          <w:rFonts w:ascii="仿宋_GB2312" w:eastAsia="仿宋_GB2312" w:hAnsi="宋体" w:hint="eastAsia"/>
          <w:sz w:val="32"/>
          <w:szCs w:val="32"/>
          <w:lang w:val="zh-CN"/>
        </w:rPr>
        <w:t>》项目任务下达后</w:t>
      </w:r>
      <w:r w:rsidRPr="00866F91">
        <w:rPr>
          <w:rFonts w:ascii="仿宋_GB2312" w:eastAsia="仿宋_GB2312" w:hAnsi="宋体" w:hint="eastAsia"/>
          <w:sz w:val="32"/>
          <w:szCs w:val="32"/>
          <w:lang w:val="zh-CN"/>
        </w:rPr>
        <w:t>，</w:t>
      </w:r>
      <w:r w:rsidR="00880FDE" w:rsidRPr="00866F91">
        <w:rPr>
          <w:rFonts w:ascii="仿宋_GB2312" w:eastAsia="仿宋_GB2312" w:hAnsi="宋体" w:hint="eastAsia"/>
          <w:sz w:val="32"/>
          <w:szCs w:val="32"/>
        </w:rPr>
        <w:t>广西壮族自治区节能监察中心</w:t>
      </w:r>
      <w:r w:rsidRPr="00866F91">
        <w:rPr>
          <w:rFonts w:ascii="仿宋_GB2312" w:eastAsia="仿宋_GB2312" w:hAnsi="宋体" w:hint="eastAsia"/>
          <w:sz w:val="32"/>
          <w:szCs w:val="32"/>
          <w:lang w:val="zh-CN"/>
        </w:rPr>
        <w:t>成立了标准编制工作组，起草单位</w:t>
      </w:r>
      <w:r w:rsidRPr="00866F91">
        <w:rPr>
          <w:rFonts w:ascii="仿宋_GB2312" w:eastAsia="仿宋_GB2312" w:hAnsi="宋体"/>
          <w:sz w:val="32"/>
          <w:szCs w:val="32"/>
          <w:lang w:val="zh-CN"/>
        </w:rPr>
        <w:t>制定了起草编写方案和进度安排</w:t>
      </w:r>
      <w:r w:rsidRPr="00866F91">
        <w:rPr>
          <w:rFonts w:ascii="仿宋_GB2312" w:eastAsia="仿宋_GB2312" w:hAnsi="宋体" w:hint="eastAsia"/>
          <w:sz w:val="32"/>
          <w:szCs w:val="32"/>
          <w:lang w:val="zh-CN"/>
        </w:rPr>
        <w:t>，明确任务职责，确定工作技术路线，开展标准研制工作，具体标准编制工作由</w:t>
      </w:r>
      <w:r w:rsidR="00880FDE" w:rsidRPr="00866F91">
        <w:rPr>
          <w:rFonts w:ascii="仿宋_GB2312" w:eastAsia="仿宋_GB2312" w:hAnsi="宋体" w:hint="eastAsia"/>
          <w:sz w:val="32"/>
          <w:szCs w:val="32"/>
        </w:rPr>
        <w:t>广西壮族自治区节能监察中心、广西华纳新材料股份有限公司、广西标准化协会、桂林金山新材料有限公司、桂林理工大学、广西碳酸钙产业化工程院有限公司、广西碳酸钙行业协会</w:t>
      </w:r>
      <w:r w:rsidRPr="00866F91">
        <w:rPr>
          <w:rFonts w:ascii="仿宋_GB2312" w:eastAsia="仿宋_GB2312" w:hAnsi="宋体" w:hint="eastAsia"/>
          <w:sz w:val="32"/>
          <w:szCs w:val="32"/>
          <w:lang w:val="zh-CN"/>
        </w:rPr>
        <w:t>组成标准</w:t>
      </w:r>
      <w:r w:rsidRPr="00866F91">
        <w:rPr>
          <w:rFonts w:ascii="仿宋_GB2312" w:eastAsia="仿宋_GB2312" w:hAnsi="宋体"/>
          <w:sz w:val="32"/>
          <w:szCs w:val="32"/>
          <w:lang w:val="zh-CN"/>
        </w:rPr>
        <w:t>编制工作组完成</w:t>
      </w:r>
      <w:r w:rsidRPr="00866F91">
        <w:rPr>
          <w:rFonts w:ascii="仿宋_GB2312" w:eastAsia="仿宋_GB2312" w:hAnsi="宋体" w:hint="eastAsia"/>
          <w:sz w:val="32"/>
          <w:szCs w:val="32"/>
          <w:lang w:val="zh-CN"/>
        </w:rPr>
        <w:t>。</w:t>
      </w:r>
    </w:p>
    <w:p w:rsidR="002875DE" w:rsidRPr="00866F91" w:rsidRDefault="002875DE" w:rsidP="002875DE">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编制工作组下设二个组，分别是资料收集组、草案编写组。资料收集组负责国内有关</w:t>
      </w:r>
      <w:r w:rsidR="0093168A">
        <w:rPr>
          <w:rFonts w:ascii="仿宋_GB2312" w:eastAsia="仿宋_GB2312" w:hAnsi="宋体" w:hint="eastAsia"/>
          <w:sz w:val="32"/>
          <w:szCs w:val="32"/>
        </w:rPr>
        <w:t>纳米碳酸钙单位产品能源消耗限额</w:t>
      </w:r>
      <w:r w:rsidRPr="00866F91">
        <w:rPr>
          <w:rFonts w:ascii="仿宋_GB2312" w:eastAsia="仿宋_GB2312" w:hAnsi="宋体" w:hint="eastAsia"/>
          <w:sz w:val="32"/>
          <w:szCs w:val="32"/>
          <w:lang w:val="zh-CN"/>
        </w:rPr>
        <w:t>的文献资料的查询、收集和整理工作。</w:t>
      </w:r>
    </w:p>
    <w:p w:rsidR="002875DE" w:rsidRPr="00866F91" w:rsidRDefault="002875DE" w:rsidP="002875DE">
      <w:pPr>
        <w:spacing w:beforeLines="50" w:before="156" w:afterLines="50" w:after="156"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草案编写组负责起草标准草案、征求意见稿和标准编制说明、送审稿及编制说明的编写工作，包括后期召开征求意见会、网上征求意见，以及标准的不断修改和完善。</w:t>
      </w:r>
    </w:p>
    <w:p w:rsidR="007D108E" w:rsidRPr="00866F91" w:rsidRDefault="003578F6" w:rsidP="002875DE">
      <w:pPr>
        <w:spacing w:beforeLines="50" w:before="156" w:afterLines="50" w:after="156" w:line="560" w:lineRule="exact"/>
        <w:ind w:firstLineChars="200" w:firstLine="643"/>
        <w:rPr>
          <w:rFonts w:ascii="楷体" w:eastAsia="楷体" w:hAnsi="楷体"/>
          <w:b/>
          <w:sz w:val="32"/>
          <w:szCs w:val="32"/>
          <w:lang w:val="zh-CN"/>
        </w:rPr>
      </w:pPr>
      <w:r w:rsidRPr="00866F91">
        <w:rPr>
          <w:rFonts w:ascii="楷体" w:eastAsia="楷体" w:hAnsi="楷体" w:hint="eastAsia"/>
          <w:b/>
          <w:sz w:val="32"/>
          <w:szCs w:val="32"/>
          <w:lang w:val="zh-CN"/>
        </w:rPr>
        <w:t>（二）收集整理文献资料</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标准编制工作组收集了国内有关</w:t>
      </w:r>
      <w:r w:rsidR="007317ED" w:rsidRPr="00866F91">
        <w:rPr>
          <w:rFonts w:ascii="仿宋_GB2312" w:eastAsia="仿宋_GB2312" w:hAnsi="宋体" w:hint="eastAsia"/>
          <w:sz w:val="32"/>
          <w:szCs w:val="32"/>
        </w:rPr>
        <w:t>碳酸钙单位产品能耗限额、碳酸钙单位产品能源消耗限额的</w:t>
      </w:r>
      <w:r w:rsidRPr="00866F91">
        <w:rPr>
          <w:rFonts w:ascii="仿宋_GB2312" w:eastAsia="仿宋_GB2312" w:hAnsi="宋体" w:hint="eastAsia"/>
          <w:sz w:val="32"/>
          <w:szCs w:val="32"/>
          <w:lang w:val="zh-CN"/>
        </w:rPr>
        <w:t>文献资料。主要有：</w:t>
      </w:r>
    </w:p>
    <w:p w:rsidR="00A33337" w:rsidRDefault="00A33337">
      <w:pPr>
        <w:spacing w:beforeLines="50" w:before="156" w:afterLines="50" w:after="156" w:line="560" w:lineRule="exact"/>
        <w:ind w:firstLineChars="200" w:firstLine="640"/>
        <w:rPr>
          <w:rFonts w:ascii="仿宋_GB2312" w:eastAsia="仿宋_GB2312" w:hAnsi="宋体"/>
          <w:sz w:val="32"/>
          <w:szCs w:val="32"/>
          <w:lang w:val="zh-CN"/>
        </w:rPr>
      </w:pPr>
      <w:r w:rsidRPr="00A33337">
        <w:rPr>
          <w:rFonts w:ascii="仿宋_GB2312" w:eastAsia="仿宋_GB2312" w:hAnsi="宋体" w:hint="eastAsia"/>
          <w:sz w:val="32"/>
          <w:szCs w:val="32"/>
          <w:lang w:val="zh-CN"/>
        </w:rPr>
        <w:t>HG/T 4885—2015</w:t>
      </w:r>
      <w:r w:rsidR="00DB4DA2">
        <w:rPr>
          <w:rFonts w:ascii="仿宋_GB2312" w:eastAsia="仿宋_GB2312" w:hAnsi="宋体" w:hint="eastAsia"/>
          <w:sz w:val="32"/>
          <w:szCs w:val="32"/>
          <w:lang w:val="zh-CN"/>
        </w:rPr>
        <w:t xml:space="preserve">  工业沉淀碳酸钙单位产品能耗限额及计算方法</w:t>
      </w:r>
    </w:p>
    <w:p w:rsidR="00A33337" w:rsidRDefault="00A33337">
      <w:pPr>
        <w:spacing w:beforeLines="50" w:before="156" w:afterLines="50" w:after="156" w:line="560" w:lineRule="exact"/>
        <w:ind w:firstLineChars="200" w:firstLine="640"/>
        <w:rPr>
          <w:rFonts w:ascii="仿宋_GB2312" w:eastAsia="仿宋_GB2312" w:hAnsi="宋体"/>
          <w:sz w:val="32"/>
          <w:szCs w:val="32"/>
          <w:lang w:val="zh-CN"/>
        </w:rPr>
      </w:pPr>
      <w:r w:rsidRPr="00A33337">
        <w:rPr>
          <w:rFonts w:ascii="仿宋_GB2312" w:eastAsia="仿宋_GB2312" w:hAnsi="宋体" w:hint="eastAsia"/>
          <w:sz w:val="32"/>
          <w:szCs w:val="32"/>
          <w:lang w:val="zh-CN"/>
        </w:rPr>
        <w:t>DB45/T 2053—2019</w:t>
      </w:r>
      <w:r w:rsidR="00DB4DA2">
        <w:rPr>
          <w:rFonts w:ascii="仿宋_GB2312" w:eastAsia="仿宋_GB2312" w:hAnsi="宋体" w:hint="eastAsia"/>
          <w:sz w:val="32"/>
          <w:szCs w:val="32"/>
          <w:lang w:val="zh-CN"/>
        </w:rPr>
        <w:t xml:space="preserve">  重质碳酸钙单位产品能源消耗限额</w:t>
      </w:r>
    </w:p>
    <w:p w:rsidR="00A33337" w:rsidRDefault="00A33337">
      <w:pPr>
        <w:spacing w:beforeLines="50" w:before="156" w:afterLines="50" w:after="156" w:line="560" w:lineRule="exact"/>
        <w:ind w:firstLineChars="200" w:firstLine="640"/>
        <w:rPr>
          <w:rFonts w:ascii="仿宋_GB2312" w:eastAsia="仿宋_GB2312" w:hAnsi="宋体"/>
          <w:sz w:val="32"/>
          <w:szCs w:val="32"/>
          <w:lang w:val="zh-CN"/>
        </w:rPr>
      </w:pPr>
      <w:r w:rsidRPr="00A33337">
        <w:rPr>
          <w:rFonts w:ascii="仿宋_GB2312" w:eastAsia="仿宋_GB2312" w:hAnsi="宋体" w:hint="eastAsia"/>
          <w:sz w:val="32"/>
          <w:szCs w:val="32"/>
          <w:lang w:val="zh-CN"/>
        </w:rPr>
        <w:t>DB33/</w:t>
      </w:r>
      <w:r w:rsidR="00FA454A">
        <w:rPr>
          <w:rFonts w:ascii="仿宋_GB2312" w:eastAsia="仿宋_GB2312" w:hAnsi="宋体"/>
          <w:sz w:val="32"/>
          <w:szCs w:val="32"/>
          <w:lang w:val="zh-CN"/>
        </w:rPr>
        <w:t xml:space="preserve"> </w:t>
      </w:r>
      <w:r w:rsidRPr="00A33337">
        <w:rPr>
          <w:rFonts w:ascii="仿宋_GB2312" w:eastAsia="仿宋_GB2312" w:hAnsi="宋体" w:hint="eastAsia"/>
          <w:sz w:val="32"/>
          <w:szCs w:val="32"/>
          <w:lang w:val="zh-CN"/>
        </w:rPr>
        <w:t>864—2012</w:t>
      </w:r>
      <w:r w:rsidR="00DB4DA2">
        <w:rPr>
          <w:rFonts w:ascii="仿宋_GB2312" w:eastAsia="仿宋_GB2312" w:hAnsi="宋体" w:hint="eastAsia"/>
          <w:sz w:val="32"/>
          <w:szCs w:val="32"/>
          <w:lang w:val="zh-CN"/>
        </w:rPr>
        <w:t xml:space="preserve">  工业沉淀碳酸钙单位产品能耗限额及计算</w:t>
      </w:r>
      <w:r w:rsidR="00DB4DA2">
        <w:rPr>
          <w:rFonts w:ascii="仿宋_GB2312" w:eastAsia="仿宋_GB2312" w:hAnsi="宋体" w:hint="eastAsia"/>
          <w:sz w:val="32"/>
          <w:szCs w:val="32"/>
          <w:lang w:val="zh-CN"/>
        </w:rPr>
        <w:lastRenderedPageBreak/>
        <w:t>方法</w:t>
      </w:r>
    </w:p>
    <w:p w:rsidR="00FA454A" w:rsidRDefault="00FA454A">
      <w:pPr>
        <w:spacing w:beforeLines="50" w:before="156" w:afterLines="50" w:after="156"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w:t>
      </w:r>
      <w:r w:rsidRPr="00FA454A">
        <w:rPr>
          <w:rFonts w:ascii="仿宋_GB2312" w:eastAsia="仿宋_GB2312" w:hAnsi="宋体" w:hint="eastAsia"/>
          <w:sz w:val="32"/>
          <w:szCs w:val="32"/>
          <w:lang w:val="zh-CN"/>
        </w:rPr>
        <w:t>重质碳酸钙单位产品能源消耗限额</w:t>
      </w:r>
      <w:r>
        <w:rPr>
          <w:rFonts w:ascii="仿宋_GB2312" w:eastAsia="仿宋_GB2312" w:hAnsi="宋体" w:hint="eastAsia"/>
          <w:sz w:val="32"/>
          <w:szCs w:val="32"/>
          <w:lang w:val="zh-CN"/>
        </w:rPr>
        <w:t>》</w:t>
      </w:r>
    </w:p>
    <w:p w:rsidR="007D108E" w:rsidRDefault="003578F6">
      <w:pPr>
        <w:spacing w:beforeLines="50" w:before="156" w:afterLines="50" w:after="156" w:line="560" w:lineRule="exact"/>
        <w:ind w:firstLineChars="200" w:firstLine="643"/>
        <w:rPr>
          <w:rFonts w:ascii="楷体" w:eastAsia="楷体" w:hAnsi="楷体"/>
          <w:b/>
          <w:sz w:val="32"/>
          <w:szCs w:val="32"/>
          <w:lang w:val="zh-CN"/>
        </w:rPr>
      </w:pPr>
      <w:r>
        <w:rPr>
          <w:rFonts w:ascii="楷体" w:eastAsia="楷体" w:hAnsi="楷体" w:hint="eastAsia"/>
          <w:b/>
          <w:sz w:val="32"/>
          <w:szCs w:val="32"/>
          <w:lang w:val="zh-CN"/>
        </w:rPr>
        <w:t>（三）研讨确定标准主体内容</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标准编制工作组在对收集的资料进行整理研究后，标准编制工作组召开了标准编制会议，对标准的整体框架进行了研究，并对标准的关键性问题进行了初步探讨。经过研究，标准的主体内容包括</w:t>
      </w:r>
      <w:r w:rsidR="00521BF1" w:rsidRPr="00866F91">
        <w:rPr>
          <w:rFonts w:ascii="仿宋_GB2312" w:eastAsia="仿宋_GB2312" w:hAnsi="宋体" w:hint="eastAsia"/>
          <w:sz w:val="32"/>
          <w:szCs w:val="32"/>
        </w:rPr>
        <w:t>术语和定义、</w:t>
      </w:r>
      <w:r w:rsidR="00CF46B5" w:rsidRPr="00866F91">
        <w:rPr>
          <w:rFonts w:ascii="仿宋_GB2312" w:eastAsia="仿宋_GB2312" w:hAnsi="宋体" w:hint="eastAsia"/>
          <w:sz w:val="32"/>
          <w:szCs w:val="32"/>
        </w:rPr>
        <w:t>能耗限额等级、技术要求、统计范围和统计方法、计算方法、节能管理与措施等要求</w:t>
      </w:r>
      <w:r w:rsidRPr="00866F91">
        <w:rPr>
          <w:rFonts w:ascii="仿宋_GB2312" w:eastAsia="仿宋_GB2312" w:hAnsi="宋体" w:hint="eastAsia"/>
          <w:sz w:val="32"/>
          <w:szCs w:val="32"/>
          <w:lang w:val="zh-CN"/>
        </w:rPr>
        <w:t>。</w:t>
      </w:r>
    </w:p>
    <w:p w:rsidR="007D108E" w:rsidRPr="00866F91" w:rsidRDefault="00AD06ED">
      <w:pPr>
        <w:spacing w:beforeLines="50" w:before="156" w:afterLines="50" w:after="156" w:line="560" w:lineRule="exact"/>
        <w:ind w:firstLineChars="200" w:firstLine="643"/>
        <w:rPr>
          <w:rFonts w:ascii="楷体" w:eastAsia="楷体" w:hAnsi="楷体"/>
          <w:b/>
          <w:sz w:val="32"/>
          <w:szCs w:val="32"/>
          <w:lang w:val="zh-CN"/>
        </w:rPr>
      </w:pPr>
      <w:r w:rsidRPr="00866F91">
        <w:rPr>
          <w:rFonts w:ascii="楷体" w:eastAsia="楷体" w:hAnsi="楷体" w:hint="eastAsia"/>
          <w:b/>
          <w:sz w:val="32"/>
          <w:szCs w:val="32"/>
          <w:lang w:val="zh-CN"/>
        </w:rPr>
        <w:t>（四）调研、形成文本草案、征求意见稿</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202</w:t>
      </w:r>
      <w:r w:rsidR="004851BC" w:rsidRPr="00866F91">
        <w:rPr>
          <w:rFonts w:ascii="仿宋_GB2312" w:eastAsia="仿宋_GB2312" w:hAnsi="宋体"/>
          <w:sz w:val="32"/>
          <w:szCs w:val="32"/>
          <w:lang w:val="zh-CN"/>
        </w:rPr>
        <w:t>2</w:t>
      </w:r>
      <w:r w:rsidRPr="00866F91">
        <w:rPr>
          <w:rFonts w:ascii="仿宋_GB2312" w:eastAsia="仿宋_GB2312" w:hAnsi="宋体" w:hint="eastAsia"/>
          <w:sz w:val="32"/>
          <w:szCs w:val="32"/>
          <w:lang w:val="zh-CN"/>
        </w:rPr>
        <w:t>年</w:t>
      </w:r>
      <w:r w:rsidR="004851BC" w:rsidRPr="00866F91">
        <w:rPr>
          <w:rFonts w:ascii="仿宋_GB2312" w:eastAsia="仿宋_GB2312" w:hAnsi="宋体"/>
          <w:sz w:val="32"/>
          <w:szCs w:val="32"/>
          <w:lang w:val="zh-CN"/>
        </w:rPr>
        <w:t>8</w:t>
      </w:r>
      <w:r w:rsidRPr="00866F91">
        <w:rPr>
          <w:rFonts w:ascii="仿宋_GB2312" w:eastAsia="仿宋_GB2312" w:hAnsi="宋体" w:hint="eastAsia"/>
          <w:sz w:val="32"/>
          <w:szCs w:val="32"/>
          <w:lang w:val="zh-CN"/>
        </w:rPr>
        <w:t>月，标准起草工作小组进行了广泛实地调研工作，查阅了大量的国内外文献资料，对</w:t>
      </w:r>
      <w:r w:rsidR="009A26F4" w:rsidRPr="00866F91">
        <w:rPr>
          <w:rFonts w:ascii="仿宋_GB2312" w:eastAsia="仿宋_GB2312" w:hAnsi="宋体" w:hint="eastAsia"/>
          <w:sz w:val="32"/>
          <w:szCs w:val="32"/>
        </w:rPr>
        <w:t>纳米碳酸钙生产</w:t>
      </w:r>
      <w:r w:rsidR="00CF46B5" w:rsidRPr="00866F91">
        <w:rPr>
          <w:rFonts w:ascii="仿宋_GB2312" w:eastAsia="仿宋_GB2312" w:hAnsi="宋体" w:hint="eastAsia"/>
          <w:sz w:val="32"/>
          <w:szCs w:val="32"/>
        </w:rPr>
        <w:t>单位产品能耗</w:t>
      </w:r>
      <w:r w:rsidRPr="00866F91">
        <w:rPr>
          <w:rFonts w:ascii="仿宋_GB2312" w:eastAsia="仿宋_GB2312" w:hAnsi="宋体" w:hint="eastAsia"/>
          <w:sz w:val="32"/>
          <w:szCs w:val="32"/>
          <w:lang w:val="zh-CN"/>
        </w:rPr>
        <w:t>的前人研究成果进行系统总结。形成了标准的基本构架，对主要内容进行了讨论并对项目的工作进行了部署和安排。</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202</w:t>
      </w:r>
      <w:r w:rsidR="004851BC" w:rsidRPr="00866F91">
        <w:rPr>
          <w:rFonts w:ascii="仿宋_GB2312" w:eastAsia="仿宋_GB2312" w:hAnsi="宋体"/>
          <w:sz w:val="32"/>
          <w:szCs w:val="32"/>
          <w:lang w:val="zh-CN"/>
        </w:rPr>
        <w:t>2</w:t>
      </w:r>
      <w:r w:rsidRPr="00866F91">
        <w:rPr>
          <w:rFonts w:ascii="仿宋_GB2312" w:eastAsia="仿宋_GB2312" w:hAnsi="宋体" w:hint="eastAsia"/>
          <w:sz w:val="32"/>
          <w:szCs w:val="32"/>
          <w:lang w:val="zh-CN"/>
        </w:rPr>
        <w:t>年</w:t>
      </w:r>
      <w:r w:rsidR="004851BC" w:rsidRPr="00866F91">
        <w:rPr>
          <w:rFonts w:ascii="仿宋_GB2312" w:eastAsia="仿宋_GB2312" w:hAnsi="宋体"/>
          <w:sz w:val="32"/>
          <w:szCs w:val="32"/>
          <w:lang w:val="zh-CN"/>
        </w:rPr>
        <w:t>9</w:t>
      </w:r>
      <w:r w:rsidRPr="00866F91">
        <w:rPr>
          <w:rFonts w:ascii="仿宋_GB2312" w:eastAsia="仿宋_GB2312" w:hAnsi="宋体" w:hint="eastAsia"/>
          <w:sz w:val="32"/>
          <w:szCs w:val="32"/>
          <w:lang w:val="zh-CN"/>
        </w:rPr>
        <w:t>月，在前期工作的基础之上，编制组内部召开了广西地方标准《</w:t>
      </w:r>
      <w:r w:rsidR="0093168A">
        <w:rPr>
          <w:rFonts w:ascii="仿宋_GB2312" w:eastAsia="仿宋_GB2312" w:hAnsi="宋体" w:hint="eastAsia"/>
          <w:sz w:val="32"/>
          <w:szCs w:val="32"/>
        </w:rPr>
        <w:t>纳米碳酸钙单位产品能源消耗限额</w:t>
      </w:r>
      <w:r w:rsidRPr="00866F91">
        <w:rPr>
          <w:rFonts w:ascii="仿宋_GB2312" w:eastAsia="仿宋_GB2312" w:hAnsi="宋体" w:hint="eastAsia"/>
          <w:sz w:val="32"/>
          <w:szCs w:val="32"/>
          <w:lang w:val="zh-CN"/>
        </w:rPr>
        <w:t>》的研讨会，会议就该标准制定的原则、框架、主要内容和具体分工等问题进行了讨论。通过对国内、区内</w:t>
      </w:r>
      <w:r w:rsidR="00673707" w:rsidRPr="00866F91">
        <w:rPr>
          <w:rFonts w:ascii="仿宋_GB2312" w:eastAsia="仿宋_GB2312" w:hAnsi="宋体" w:hint="eastAsia"/>
          <w:sz w:val="32"/>
          <w:szCs w:val="32"/>
        </w:rPr>
        <w:t>纳米碳酸钙生产</w:t>
      </w:r>
      <w:r w:rsidR="00CF46B5" w:rsidRPr="00866F91">
        <w:rPr>
          <w:rFonts w:ascii="仿宋_GB2312" w:eastAsia="仿宋_GB2312" w:hAnsi="宋体" w:hint="eastAsia"/>
          <w:sz w:val="32"/>
          <w:szCs w:val="32"/>
        </w:rPr>
        <w:t>单位产品能耗</w:t>
      </w:r>
      <w:r w:rsidRPr="00866F91">
        <w:rPr>
          <w:rFonts w:ascii="仿宋_GB2312" w:eastAsia="仿宋_GB2312" w:hAnsi="宋体" w:hint="eastAsia"/>
          <w:sz w:val="32"/>
          <w:szCs w:val="32"/>
          <w:lang w:val="zh-CN"/>
        </w:rPr>
        <w:t>的</w:t>
      </w:r>
      <w:r>
        <w:rPr>
          <w:rFonts w:ascii="仿宋_GB2312" w:eastAsia="仿宋_GB2312" w:hAnsi="宋体" w:hint="eastAsia"/>
          <w:sz w:val="32"/>
          <w:szCs w:val="32"/>
          <w:lang w:val="zh-CN"/>
        </w:rPr>
        <w:t>研究资料和研究成果进行汇总整理，并征询同领域专家的基础上，按照简化、统一等原则编制广西地方标准《</w:t>
      </w:r>
      <w:r w:rsidR="0093168A">
        <w:rPr>
          <w:rFonts w:ascii="仿宋_GB2312" w:eastAsia="仿宋_GB2312" w:hAnsi="宋体" w:hint="eastAsia"/>
          <w:sz w:val="32"/>
          <w:szCs w:val="32"/>
        </w:rPr>
        <w:t>纳米碳酸钙单位产品能源消耗限额</w:t>
      </w:r>
      <w:r w:rsidRPr="00866F91">
        <w:rPr>
          <w:rFonts w:ascii="仿宋_GB2312" w:eastAsia="仿宋_GB2312" w:hAnsi="宋体" w:hint="eastAsia"/>
          <w:sz w:val="32"/>
          <w:szCs w:val="32"/>
          <w:lang w:val="zh-CN"/>
        </w:rPr>
        <w:t>》（草案）。</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202</w:t>
      </w:r>
      <w:r w:rsidR="004851BC" w:rsidRPr="00866F91">
        <w:rPr>
          <w:rFonts w:ascii="仿宋_GB2312" w:eastAsia="仿宋_GB2312" w:hAnsi="宋体"/>
          <w:sz w:val="32"/>
          <w:szCs w:val="32"/>
          <w:lang w:val="zh-CN"/>
        </w:rPr>
        <w:t>2</w:t>
      </w:r>
      <w:r w:rsidRPr="00866F91">
        <w:rPr>
          <w:rFonts w:ascii="仿宋_GB2312" w:eastAsia="仿宋_GB2312" w:hAnsi="宋体" w:hint="eastAsia"/>
          <w:sz w:val="32"/>
          <w:szCs w:val="32"/>
          <w:lang w:val="zh-CN"/>
        </w:rPr>
        <w:t>年</w:t>
      </w:r>
      <w:r w:rsidR="004851BC" w:rsidRPr="00866F91">
        <w:rPr>
          <w:rFonts w:ascii="仿宋_GB2312" w:eastAsia="仿宋_GB2312" w:hAnsi="宋体"/>
          <w:sz w:val="32"/>
          <w:szCs w:val="32"/>
          <w:lang w:val="zh-CN"/>
        </w:rPr>
        <w:t>10</w:t>
      </w:r>
      <w:r w:rsidRPr="00866F91">
        <w:rPr>
          <w:rFonts w:ascii="仿宋_GB2312" w:eastAsia="仿宋_GB2312" w:hAnsi="宋体" w:hint="eastAsia"/>
          <w:sz w:val="32"/>
          <w:szCs w:val="32"/>
          <w:lang w:val="zh-CN"/>
        </w:rPr>
        <w:t>月，</w:t>
      </w:r>
      <w:r w:rsidR="009C1131" w:rsidRPr="00866F91">
        <w:rPr>
          <w:rFonts w:ascii="仿宋_GB2312" w:eastAsia="仿宋_GB2312" w:hAnsi="宋体" w:hint="eastAsia"/>
          <w:sz w:val="32"/>
          <w:szCs w:val="32"/>
          <w:lang w:val="zh-CN"/>
        </w:rPr>
        <w:t>根据广西壮族自治区市场监督管理局《关于下达202</w:t>
      </w:r>
      <w:r w:rsidR="009C1131" w:rsidRPr="00866F91">
        <w:rPr>
          <w:rFonts w:ascii="仿宋_GB2312" w:eastAsia="仿宋_GB2312" w:hAnsi="宋体"/>
          <w:sz w:val="32"/>
          <w:szCs w:val="32"/>
          <w:lang w:val="zh-CN"/>
        </w:rPr>
        <w:t>2</w:t>
      </w:r>
      <w:r w:rsidR="009C1131" w:rsidRPr="00866F91">
        <w:rPr>
          <w:rFonts w:ascii="仿宋_GB2312" w:eastAsia="仿宋_GB2312" w:hAnsi="宋体" w:hint="eastAsia"/>
          <w:sz w:val="32"/>
          <w:szCs w:val="32"/>
          <w:lang w:val="zh-CN"/>
        </w:rPr>
        <w:t>年广西地方标准制修订项目计划的通知》（桂市监函〔202</w:t>
      </w:r>
      <w:r w:rsidR="009C1131" w:rsidRPr="00866F91">
        <w:rPr>
          <w:rFonts w:ascii="仿宋_GB2312" w:eastAsia="仿宋_GB2312" w:hAnsi="宋体"/>
          <w:sz w:val="32"/>
          <w:szCs w:val="32"/>
          <w:lang w:val="zh-CN"/>
        </w:rPr>
        <w:t>2</w:t>
      </w:r>
      <w:r w:rsidR="009C1131" w:rsidRPr="00866F91">
        <w:rPr>
          <w:rFonts w:ascii="仿宋_GB2312" w:eastAsia="仿宋_GB2312" w:hAnsi="宋体" w:hint="eastAsia"/>
          <w:sz w:val="32"/>
          <w:szCs w:val="32"/>
          <w:lang w:val="zh-CN"/>
        </w:rPr>
        <w:t>〕1</w:t>
      </w:r>
      <w:r w:rsidR="009C1131" w:rsidRPr="00866F91">
        <w:rPr>
          <w:rFonts w:ascii="仿宋_GB2312" w:eastAsia="仿宋_GB2312" w:hAnsi="宋体"/>
          <w:sz w:val="32"/>
          <w:szCs w:val="32"/>
          <w:lang w:val="zh-CN"/>
        </w:rPr>
        <w:t>903</w:t>
      </w:r>
      <w:r w:rsidR="009C1131" w:rsidRPr="00866F91">
        <w:rPr>
          <w:rFonts w:ascii="仿宋_GB2312" w:eastAsia="仿宋_GB2312" w:hAnsi="宋体" w:hint="eastAsia"/>
          <w:sz w:val="32"/>
          <w:szCs w:val="32"/>
          <w:lang w:val="zh-CN"/>
        </w:rPr>
        <w:t>号）</w:t>
      </w:r>
      <w:r w:rsidRPr="00866F91">
        <w:rPr>
          <w:rFonts w:ascii="仿宋_GB2312" w:eastAsia="仿宋_GB2312" w:hAnsi="宋体" w:hint="eastAsia"/>
          <w:sz w:val="32"/>
          <w:szCs w:val="32"/>
          <w:lang w:val="zh-CN"/>
        </w:rPr>
        <w:t>，广西地方标准《</w:t>
      </w:r>
      <w:r w:rsidR="0093168A">
        <w:rPr>
          <w:rFonts w:ascii="仿宋_GB2312" w:eastAsia="仿宋_GB2312" w:hAnsi="宋体" w:hint="eastAsia"/>
          <w:sz w:val="32"/>
          <w:szCs w:val="32"/>
        </w:rPr>
        <w:t>纳米碳酸钙单位产品能源消耗限额</w:t>
      </w:r>
      <w:r w:rsidRPr="00866F91">
        <w:rPr>
          <w:rFonts w:ascii="仿宋_GB2312" w:eastAsia="仿宋_GB2312" w:hAnsi="宋体" w:hint="eastAsia"/>
          <w:sz w:val="32"/>
          <w:szCs w:val="32"/>
          <w:lang w:val="zh-CN"/>
        </w:rPr>
        <w:t>》</w:t>
      </w:r>
      <w:r w:rsidRPr="00866F91">
        <w:rPr>
          <w:rFonts w:ascii="仿宋_GB2312" w:eastAsia="仿宋_GB2312" w:hAnsi="宋体" w:hint="eastAsia"/>
          <w:sz w:val="32"/>
          <w:szCs w:val="32"/>
          <w:lang w:val="zh-CN"/>
        </w:rPr>
        <w:lastRenderedPageBreak/>
        <w:t>获立项批准。</w:t>
      </w:r>
    </w:p>
    <w:p w:rsidR="007D108E" w:rsidRDefault="003A2E64">
      <w:pPr>
        <w:spacing w:line="560" w:lineRule="exact"/>
        <w:ind w:firstLineChars="200" w:firstLine="640"/>
        <w:rPr>
          <w:rFonts w:ascii="仿宋_GB2312" w:eastAsia="仿宋_GB2312" w:hAnsi="宋体"/>
          <w:sz w:val="32"/>
          <w:szCs w:val="32"/>
          <w:lang w:val="zh-CN"/>
        </w:rPr>
      </w:pPr>
      <w:r w:rsidRPr="003A2E64">
        <w:rPr>
          <w:rFonts w:ascii="仿宋_GB2312" w:eastAsia="仿宋_GB2312" w:hAnsi="宋体" w:hint="eastAsia"/>
          <w:sz w:val="32"/>
          <w:szCs w:val="32"/>
          <w:lang w:val="zh-CN"/>
        </w:rPr>
        <w:t>202</w:t>
      </w:r>
      <w:r w:rsidRPr="003A2E64">
        <w:rPr>
          <w:rFonts w:ascii="仿宋_GB2312" w:eastAsia="仿宋_GB2312" w:hAnsi="宋体"/>
          <w:sz w:val="32"/>
          <w:szCs w:val="32"/>
          <w:lang w:val="zh-CN"/>
        </w:rPr>
        <w:t>2</w:t>
      </w:r>
      <w:r w:rsidRPr="003A2E64">
        <w:rPr>
          <w:rFonts w:ascii="仿宋_GB2312" w:eastAsia="仿宋_GB2312" w:hAnsi="宋体" w:hint="eastAsia"/>
          <w:sz w:val="32"/>
          <w:szCs w:val="32"/>
          <w:lang w:val="zh-CN"/>
        </w:rPr>
        <w:t>年10月至202</w:t>
      </w:r>
      <w:r w:rsidRPr="003A2E64">
        <w:rPr>
          <w:rFonts w:ascii="仿宋_GB2312" w:eastAsia="仿宋_GB2312" w:hAnsi="宋体"/>
          <w:sz w:val="32"/>
          <w:szCs w:val="32"/>
          <w:lang w:val="zh-CN"/>
        </w:rPr>
        <w:t>3</w:t>
      </w:r>
      <w:r w:rsidRPr="003A2E64">
        <w:rPr>
          <w:rFonts w:ascii="仿宋_GB2312" w:eastAsia="仿宋_GB2312" w:hAnsi="宋体" w:hint="eastAsia"/>
          <w:sz w:val="32"/>
          <w:szCs w:val="32"/>
          <w:lang w:val="zh-CN"/>
        </w:rPr>
        <w:t>年</w:t>
      </w:r>
      <w:r w:rsidRPr="003A2E64">
        <w:rPr>
          <w:rFonts w:ascii="仿宋_GB2312" w:eastAsia="仿宋_GB2312" w:hAnsi="宋体"/>
          <w:sz w:val="32"/>
          <w:szCs w:val="32"/>
          <w:lang w:val="zh-CN"/>
        </w:rPr>
        <w:t>5</w:t>
      </w:r>
      <w:r w:rsidRPr="003A2E64">
        <w:rPr>
          <w:rFonts w:ascii="仿宋_GB2312" w:eastAsia="仿宋_GB2312" w:hAnsi="宋体" w:hint="eastAsia"/>
          <w:sz w:val="32"/>
          <w:szCs w:val="32"/>
          <w:lang w:val="zh-CN"/>
        </w:rPr>
        <w:t>月，标准编制组深入</w:t>
      </w:r>
      <w:r w:rsidRPr="003A2E64">
        <w:rPr>
          <w:rFonts w:ascii="仿宋_GB2312" w:eastAsia="仿宋_GB2312" w:hAnsi="宋体" w:hint="eastAsia"/>
          <w:sz w:val="32"/>
          <w:szCs w:val="32"/>
        </w:rPr>
        <w:t>桂林金山新材料有限公司、广西华纳新材料股份有限公司</w:t>
      </w:r>
      <w:r>
        <w:rPr>
          <w:rFonts w:ascii="仿宋_GB2312" w:eastAsia="仿宋_GB2312" w:hAnsi="宋体" w:hint="eastAsia"/>
          <w:sz w:val="32"/>
          <w:szCs w:val="32"/>
        </w:rPr>
        <w:t>等</w:t>
      </w:r>
      <w:r w:rsidR="00673707" w:rsidRPr="00866F91">
        <w:rPr>
          <w:rFonts w:ascii="仿宋_GB2312" w:eastAsia="仿宋_GB2312" w:hAnsi="宋体" w:hint="eastAsia"/>
          <w:bCs/>
          <w:sz w:val="32"/>
          <w:szCs w:val="32"/>
        </w:rPr>
        <w:t>纳米碳酸钙生产企业</w:t>
      </w:r>
      <w:r w:rsidR="00673707" w:rsidRPr="00866F91">
        <w:rPr>
          <w:rFonts w:ascii="仿宋_GB2312" w:eastAsia="仿宋_GB2312" w:hAnsi="宋体" w:hint="eastAsia"/>
          <w:sz w:val="32"/>
          <w:szCs w:val="32"/>
          <w:lang w:val="zh-CN"/>
        </w:rPr>
        <w:t>进行分组实地调研。通过</w:t>
      </w:r>
      <w:r w:rsidR="00673707" w:rsidRPr="00866F91">
        <w:rPr>
          <w:rFonts w:ascii="仿宋_GB2312" w:eastAsia="仿宋_GB2312" w:hAnsi="宋体"/>
          <w:sz w:val="32"/>
          <w:szCs w:val="32"/>
          <w:lang w:val="zh-CN"/>
        </w:rPr>
        <w:t>实地调研，掌握各企业关于</w:t>
      </w:r>
      <w:r w:rsidR="00673707" w:rsidRPr="00866F91">
        <w:rPr>
          <w:rFonts w:ascii="仿宋_GB2312" w:eastAsia="仿宋_GB2312" w:hAnsi="宋体" w:hint="eastAsia"/>
          <w:sz w:val="32"/>
          <w:szCs w:val="32"/>
        </w:rPr>
        <w:t>纳米碳酸钙生产的</w:t>
      </w:r>
      <w:r w:rsidR="00673707" w:rsidRPr="00866F91">
        <w:rPr>
          <w:rFonts w:ascii="仿宋_GB2312" w:eastAsia="仿宋_GB2312" w:hAnsi="宋体"/>
          <w:sz w:val="32"/>
          <w:szCs w:val="32"/>
        </w:rPr>
        <w:t>具体</w:t>
      </w:r>
      <w:r w:rsidR="004A7472" w:rsidRPr="00866F91">
        <w:rPr>
          <w:rFonts w:ascii="仿宋_GB2312" w:eastAsia="仿宋_GB2312" w:hAnsi="宋体" w:hint="eastAsia"/>
          <w:sz w:val="32"/>
          <w:szCs w:val="32"/>
        </w:rPr>
        <w:t>能耗</w:t>
      </w:r>
      <w:r w:rsidR="00673707" w:rsidRPr="00866F91">
        <w:rPr>
          <w:rFonts w:ascii="仿宋_GB2312" w:eastAsia="仿宋_GB2312" w:hAnsi="宋体"/>
          <w:sz w:val="32"/>
          <w:szCs w:val="32"/>
        </w:rPr>
        <w:t>要求</w:t>
      </w:r>
      <w:r w:rsidR="00673707" w:rsidRPr="00866F91">
        <w:rPr>
          <w:rFonts w:ascii="仿宋_GB2312" w:eastAsia="仿宋_GB2312" w:hAnsi="宋体" w:hint="eastAsia"/>
          <w:sz w:val="32"/>
          <w:szCs w:val="32"/>
        </w:rPr>
        <w:t>。以</w:t>
      </w:r>
      <w:r w:rsidR="00673707" w:rsidRPr="00866F91">
        <w:rPr>
          <w:rFonts w:ascii="仿宋_GB2312" w:eastAsia="仿宋_GB2312" w:hAnsi="宋体"/>
          <w:sz w:val="32"/>
          <w:szCs w:val="32"/>
        </w:rPr>
        <w:t>草案为基础，提炼</w:t>
      </w:r>
      <w:r w:rsidR="00673707" w:rsidRPr="00866F91">
        <w:rPr>
          <w:rFonts w:ascii="仿宋_GB2312" w:eastAsia="仿宋_GB2312" w:hAnsi="宋体" w:hint="eastAsia"/>
          <w:sz w:val="32"/>
          <w:szCs w:val="32"/>
        </w:rPr>
        <w:t>核心技术细节，广泛地开展技术对比和总结，并实际征求意见，通过收集反馈了大量意见，标准编制工作组多次召开会议，对标准草案进行了反复修改和研究讨论。进一步讨论完善标准草案，</w:t>
      </w:r>
      <w:r w:rsidR="003578F6" w:rsidRPr="00866F91">
        <w:rPr>
          <w:rFonts w:ascii="仿宋_GB2312" w:eastAsia="仿宋_GB2312" w:hAnsi="宋体" w:hint="eastAsia"/>
          <w:sz w:val="32"/>
          <w:szCs w:val="32"/>
          <w:lang w:val="zh-CN"/>
        </w:rPr>
        <w:t>形成广西地方标准《</w:t>
      </w:r>
      <w:r w:rsidR="0093168A">
        <w:rPr>
          <w:rFonts w:ascii="仿宋_GB2312" w:eastAsia="仿宋_GB2312" w:hAnsi="宋体" w:hint="eastAsia"/>
          <w:sz w:val="32"/>
          <w:szCs w:val="32"/>
        </w:rPr>
        <w:t>纳米碳酸钙单位产品能源消耗限额</w:t>
      </w:r>
      <w:r w:rsidR="003578F6" w:rsidRPr="00866F91">
        <w:rPr>
          <w:rFonts w:ascii="仿宋_GB2312" w:eastAsia="仿宋_GB2312" w:hAnsi="宋体" w:hint="eastAsia"/>
          <w:sz w:val="32"/>
          <w:szCs w:val="32"/>
          <w:lang w:val="zh-CN"/>
        </w:rPr>
        <w:t>》（征求意</w:t>
      </w:r>
      <w:r w:rsidR="003578F6">
        <w:rPr>
          <w:rFonts w:ascii="仿宋_GB2312" w:eastAsia="仿宋_GB2312" w:hAnsi="宋体" w:hint="eastAsia"/>
          <w:sz w:val="32"/>
          <w:szCs w:val="32"/>
          <w:lang w:val="zh-CN"/>
        </w:rPr>
        <w:t>见稿）和（征求意见稿）编制说明。</w:t>
      </w:r>
    </w:p>
    <w:p w:rsidR="007D108E" w:rsidRDefault="003578F6">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四、</w:t>
      </w:r>
      <w:r w:rsidR="00FD2D20" w:rsidRPr="001C78BF">
        <w:rPr>
          <w:rFonts w:ascii="黑体" w:eastAsia="黑体" w:hAnsi="黑体" w:cs="仿宋_GB2312" w:hint="eastAsia"/>
          <w:sz w:val="32"/>
          <w:szCs w:val="32"/>
        </w:rPr>
        <w:t>制定标准的原则和依据，与现行法律、法规的关系，与有关国家标准、行业标准的协调情况</w:t>
      </w:r>
    </w:p>
    <w:p w:rsidR="00FD2D20" w:rsidRDefault="00FD2D20" w:rsidP="00FD2D20">
      <w:pPr>
        <w:spacing w:beforeLines="50" w:before="156" w:afterLines="50" w:after="156" w:line="560" w:lineRule="exact"/>
        <w:ind w:firstLineChars="200" w:firstLine="643"/>
        <w:rPr>
          <w:rFonts w:ascii="楷体" w:eastAsia="楷体" w:hAnsi="楷体"/>
          <w:b/>
          <w:sz w:val="32"/>
          <w:szCs w:val="32"/>
          <w:lang w:val="zh-CN"/>
        </w:rPr>
      </w:pPr>
      <w:r>
        <w:rPr>
          <w:rFonts w:ascii="楷体" w:eastAsia="楷体" w:hAnsi="楷体" w:hint="eastAsia"/>
          <w:b/>
          <w:sz w:val="32"/>
          <w:szCs w:val="32"/>
          <w:lang w:val="zh-CN"/>
        </w:rPr>
        <w:t>（一）编制原则</w:t>
      </w:r>
    </w:p>
    <w:p w:rsidR="00FD2D20" w:rsidRPr="00C82DD6" w:rsidRDefault="00FD2D20" w:rsidP="00FD2D20">
      <w:pPr>
        <w:spacing w:beforeLines="50" w:before="156" w:afterLines="50" w:after="156" w:line="560" w:lineRule="exact"/>
        <w:ind w:firstLineChars="200" w:firstLine="643"/>
        <w:rPr>
          <w:rFonts w:ascii="仿宋_GB2312" w:eastAsia="仿宋_GB2312" w:hAnsi="楷体"/>
          <w:b/>
          <w:sz w:val="32"/>
          <w:szCs w:val="32"/>
          <w:lang w:val="zh-CN"/>
        </w:rPr>
      </w:pPr>
      <w:r w:rsidRPr="00C82DD6">
        <w:rPr>
          <w:rFonts w:ascii="仿宋_GB2312" w:eastAsia="仿宋_GB2312" w:hAnsi="楷体" w:hint="eastAsia"/>
          <w:b/>
          <w:sz w:val="32"/>
          <w:szCs w:val="32"/>
          <w:lang w:val="zh-CN"/>
        </w:rPr>
        <w:t>1.实用性原则</w:t>
      </w:r>
    </w:p>
    <w:p w:rsidR="007D108E" w:rsidRPr="00866F91" w:rsidRDefault="00A55531" w:rsidP="00A55531">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本文件是在充分收集相关资料和文献，分析</w:t>
      </w:r>
      <w:r w:rsidRPr="00866F91">
        <w:rPr>
          <w:rFonts w:ascii="仿宋_GB2312" w:eastAsia="仿宋_GB2312" w:hAnsi="宋体" w:hint="eastAsia"/>
          <w:sz w:val="32"/>
          <w:szCs w:val="32"/>
        </w:rPr>
        <w:t>纳米碳酸钙生产技术当前现状</w:t>
      </w:r>
      <w:r w:rsidRPr="00866F91">
        <w:rPr>
          <w:rFonts w:ascii="仿宋_GB2312" w:eastAsia="仿宋_GB2312" w:hAnsi="宋体" w:hint="eastAsia"/>
          <w:sz w:val="32"/>
          <w:szCs w:val="32"/>
          <w:lang w:val="zh-CN"/>
        </w:rPr>
        <w:t>，调研</w:t>
      </w:r>
      <w:r w:rsidRPr="00866F91">
        <w:rPr>
          <w:rFonts w:ascii="仿宋_GB2312" w:eastAsia="仿宋_GB2312" w:hAnsi="宋体" w:hint="eastAsia"/>
          <w:sz w:val="32"/>
          <w:szCs w:val="32"/>
        </w:rPr>
        <w:t>纳米碳酸钙</w:t>
      </w:r>
      <w:r w:rsidR="0092249D" w:rsidRPr="00866F91">
        <w:rPr>
          <w:rFonts w:ascii="仿宋_GB2312" w:eastAsia="仿宋_GB2312" w:hAnsi="宋体" w:hint="eastAsia"/>
          <w:sz w:val="32"/>
          <w:szCs w:val="32"/>
        </w:rPr>
        <w:t>单位产品能源消耗</w:t>
      </w:r>
      <w:r w:rsidRPr="00866F91">
        <w:rPr>
          <w:rFonts w:ascii="仿宋_GB2312" w:eastAsia="仿宋_GB2312" w:hAnsi="宋体" w:hint="eastAsia"/>
          <w:sz w:val="32"/>
          <w:szCs w:val="32"/>
        </w:rPr>
        <w:t>情况，</w:t>
      </w:r>
      <w:r w:rsidRPr="00866F91">
        <w:rPr>
          <w:rFonts w:ascii="仿宋_GB2312" w:eastAsia="仿宋_GB2312" w:hAnsi="宋体" w:hint="eastAsia"/>
          <w:sz w:val="32"/>
          <w:szCs w:val="32"/>
          <w:lang w:val="zh-CN"/>
        </w:rPr>
        <w:t>在现有国家、行业标准相关</w:t>
      </w:r>
      <w:r w:rsidR="0092249D" w:rsidRPr="00866F91">
        <w:rPr>
          <w:rFonts w:ascii="仿宋_GB2312" w:eastAsia="仿宋_GB2312" w:hAnsi="宋体" w:hint="eastAsia"/>
          <w:sz w:val="32"/>
          <w:szCs w:val="32"/>
          <w:lang w:val="zh-CN"/>
        </w:rPr>
        <w:t>能耗</w:t>
      </w:r>
      <w:r w:rsidRPr="00866F91">
        <w:rPr>
          <w:rFonts w:ascii="仿宋_GB2312" w:eastAsia="仿宋_GB2312" w:hAnsi="宋体" w:hint="eastAsia"/>
          <w:sz w:val="32"/>
          <w:szCs w:val="32"/>
          <w:lang w:val="zh-CN"/>
        </w:rPr>
        <w:t>要求的基础上，结合</w:t>
      </w:r>
      <w:r w:rsidRPr="00866F91">
        <w:rPr>
          <w:rFonts w:ascii="仿宋_GB2312" w:eastAsia="仿宋_GB2312" w:hAnsi="宋体" w:hint="eastAsia"/>
          <w:sz w:val="32"/>
          <w:szCs w:val="32"/>
        </w:rPr>
        <w:t>纳米碳酸钙生产企业</w:t>
      </w:r>
      <w:r w:rsidRPr="00866F91">
        <w:rPr>
          <w:rFonts w:ascii="仿宋_GB2312" w:eastAsia="仿宋_GB2312" w:hAnsi="宋体"/>
          <w:sz w:val="32"/>
          <w:szCs w:val="32"/>
        </w:rPr>
        <w:t>和</w:t>
      </w:r>
      <w:r w:rsidRPr="00866F91">
        <w:rPr>
          <w:rFonts w:ascii="仿宋_GB2312" w:eastAsia="仿宋_GB2312" w:hAnsi="宋体" w:hint="eastAsia"/>
          <w:sz w:val="32"/>
          <w:szCs w:val="32"/>
        </w:rPr>
        <w:t>纳米碳酸钙</w:t>
      </w:r>
      <w:r w:rsidRPr="00866F91">
        <w:rPr>
          <w:rFonts w:ascii="仿宋_GB2312" w:eastAsia="仿宋_GB2312" w:hAnsi="宋体"/>
          <w:sz w:val="32"/>
          <w:szCs w:val="32"/>
        </w:rPr>
        <w:t>研究所</w:t>
      </w:r>
      <w:r w:rsidRPr="00866F91">
        <w:rPr>
          <w:rFonts w:ascii="仿宋_GB2312" w:eastAsia="仿宋_GB2312" w:hAnsi="宋体" w:hint="eastAsia"/>
          <w:sz w:val="32"/>
          <w:szCs w:val="32"/>
          <w:lang w:val="zh-CN"/>
        </w:rPr>
        <w:t>多年的</w:t>
      </w:r>
      <w:r w:rsidRPr="00866F91">
        <w:rPr>
          <w:rFonts w:ascii="仿宋_GB2312" w:eastAsia="仿宋_GB2312" w:hAnsi="宋体"/>
          <w:sz w:val="32"/>
          <w:szCs w:val="32"/>
          <w:lang w:val="zh-CN"/>
        </w:rPr>
        <w:t>实践经验</w:t>
      </w:r>
      <w:r w:rsidRPr="00866F91">
        <w:rPr>
          <w:rFonts w:ascii="仿宋_GB2312" w:eastAsia="仿宋_GB2312" w:hAnsi="宋体" w:hint="eastAsia"/>
          <w:sz w:val="32"/>
          <w:szCs w:val="32"/>
          <w:lang w:val="zh-CN"/>
        </w:rPr>
        <w:t>而总结起草的。符合</w:t>
      </w:r>
      <w:r w:rsidRPr="00866F91">
        <w:rPr>
          <w:rFonts w:ascii="仿宋_GB2312" w:eastAsia="仿宋_GB2312" w:hAnsi="宋体" w:hint="eastAsia"/>
          <w:sz w:val="32"/>
          <w:szCs w:val="32"/>
        </w:rPr>
        <w:t>纳米碳酸钙生产</w:t>
      </w:r>
      <w:r w:rsidR="0092249D" w:rsidRPr="00866F91">
        <w:rPr>
          <w:rFonts w:ascii="仿宋_GB2312" w:eastAsia="仿宋_GB2312" w:hAnsi="宋体" w:hint="eastAsia"/>
          <w:sz w:val="32"/>
          <w:szCs w:val="32"/>
        </w:rPr>
        <w:t>能耗</w:t>
      </w:r>
      <w:r w:rsidR="0092249D" w:rsidRPr="00866F91">
        <w:rPr>
          <w:rFonts w:ascii="仿宋_GB2312" w:eastAsia="仿宋_GB2312" w:hAnsi="宋体"/>
          <w:sz w:val="32"/>
          <w:szCs w:val="32"/>
        </w:rPr>
        <w:t>限额</w:t>
      </w:r>
      <w:r w:rsidRPr="00866F91">
        <w:rPr>
          <w:rFonts w:ascii="仿宋_GB2312" w:eastAsia="仿宋_GB2312" w:hAnsi="宋体" w:hint="eastAsia"/>
          <w:sz w:val="32"/>
          <w:szCs w:val="32"/>
          <w:lang w:val="zh-CN"/>
        </w:rPr>
        <w:t>的要求，有利于行业的长远发展，有利于提高</w:t>
      </w:r>
      <w:r w:rsidRPr="00866F91">
        <w:rPr>
          <w:rFonts w:ascii="仿宋_GB2312" w:eastAsia="仿宋_GB2312" w:hAnsi="宋体" w:hint="eastAsia"/>
          <w:sz w:val="32"/>
          <w:szCs w:val="32"/>
        </w:rPr>
        <w:t>纳米碳酸钙生产</w:t>
      </w:r>
      <w:r w:rsidR="0092249D" w:rsidRPr="00866F91">
        <w:rPr>
          <w:rFonts w:ascii="仿宋_GB2312" w:eastAsia="仿宋_GB2312" w:hAnsi="宋体" w:hint="eastAsia"/>
          <w:sz w:val="32"/>
          <w:szCs w:val="32"/>
        </w:rPr>
        <w:t>的</w:t>
      </w:r>
      <w:r w:rsidR="0092249D" w:rsidRPr="00866F91">
        <w:rPr>
          <w:rFonts w:ascii="仿宋_GB2312" w:eastAsia="仿宋_GB2312" w:hAnsi="宋体"/>
          <w:sz w:val="32"/>
          <w:szCs w:val="32"/>
        </w:rPr>
        <w:t>节能</w:t>
      </w:r>
      <w:r w:rsidRPr="00866F91">
        <w:rPr>
          <w:rFonts w:ascii="仿宋_GB2312" w:eastAsia="仿宋_GB2312" w:hAnsi="宋体" w:hint="eastAsia"/>
          <w:sz w:val="32"/>
          <w:szCs w:val="32"/>
        </w:rPr>
        <w:t>技术</w:t>
      </w:r>
      <w:r w:rsidR="0092249D" w:rsidRPr="00866F91">
        <w:rPr>
          <w:rFonts w:ascii="仿宋_GB2312" w:eastAsia="仿宋_GB2312" w:hAnsi="宋体" w:hint="eastAsia"/>
          <w:sz w:val="32"/>
          <w:szCs w:val="32"/>
        </w:rPr>
        <w:t>水平</w:t>
      </w:r>
      <w:r w:rsidRPr="00866F91">
        <w:rPr>
          <w:rFonts w:ascii="仿宋_GB2312" w:eastAsia="仿宋_GB2312" w:hAnsi="宋体" w:hint="eastAsia"/>
          <w:sz w:val="32"/>
          <w:szCs w:val="32"/>
          <w:lang w:val="zh-CN"/>
        </w:rPr>
        <w:t>，提高企业的经济效益，对助力工业</w:t>
      </w:r>
      <w:r w:rsidRPr="00866F91">
        <w:rPr>
          <w:rFonts w:ascii="仿宋_GB2312" w:eastAsia="仿宋_GB2312" w:hAnsi="宋体"/>
          <w:sz w:val="32"/>
          <w:szCs w:val="32"/>
          <w:lang w:val="zh-CN"/>
        </w:rPr>
        <w:t>振兴</w:t>
      </w:r>
      <w:r w:rsidRPr="00866F91">
        <w:rPr>
          <w:rFonts w:ascii="仿宋_GB2312" w:eastAsia="仿宋_GB2312" w:hAnsi="宋体" w:hint="eastAsia"/>
          <w:sz w:val="32"/>
          <w:szCs w:val="32"/>
          <w:lang w:val="zh-CN"/>
        </w:rPr>
        <w:t>具有较强的实用性和可操作性。</w:t>
      </w:r>
    </w:p>
    <w:p w:rsidR="00FD2D20" w:rsidRPr="00866F91" w:rsidRDefault="00FD2D20" w:rsidP="00FD2D20">
      <w:pPr>
        <w:spacing w:beforeLines="50" w:before="156" w:afterLines="50" w:after="156" w:line="560" w:lineRule="exact"/>
        <w:ind w:firstLineChars="200" w:firstLine="643"/>
        <w:rPr>
          <w:rFonts w:ascii="仿宋_GB2312" w:eastAsia="仿宋_GB2312" w:hAnsi="楷体"/>
          <w:b/>
          <w:sz w:val="32"/>
          <w:szCs w:val="32"/>
          <w:lang w:val="zh-CN"/>
        </w:rPr>
      </w:pPr>
      <w:r w:rsidRPr="00866F91">
        <w:rPr>
          <w:rFonts w:ascii="仿宋_GB2312" w:eastAsia="仿宋_GB2312" w:hAnsi="楷体" w:hint="eastAsia"/>
          <w:b/>
          <w:sz w:val="32"/>
          <w:szCs w:val="32"/>
          <w:lang w:val="zh-CN"/>
        </w:rPr>
        <w:t>2</w:t>
      </w:r>
      <w:r w:rsidRPr="00866F91">
        <w:rPr>
          <w:rFonts w:ascii="仿宋_GB2312" w:eastAsia="仿宋_GB2312" w:hAnsi="楷体"/>
          <w:b/>
          <w:sz w:val="32"/>
          <w:szCs w:val="32"/>
          <w:lang w:val="zh-CN"/>
        </w:rPr>
        <w:t>.</w:t>
      </w:r>
      <w:r w:rsidRPr="00866F91">
        <w:rPr>
          <w:rFonts w:ascii="仿宋_GB2312" w:eastAsia="仿宋_GB2312" w:hAnsi="楷体" w:hint="eastAsia"/>
          <w:b/>
          <w:sz w:val="32"/>
          <w:szCs w:val="32"/>
          <w:lang w:val="zh-CN"/>
        </w:rPr>
        <w:t>协调性原则</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lastRenderedPageBreak/>
        <w:t>本文件编写过程中注意了与</w:t>
      </w:r>
      <w:r w:rsidR="005050A7" w:rsidRPr="00866F91">
        <w:rPr>
          <w:rFonts w:ascii="仿宋_GB2312" w:eastAsia="仿宋_GB2312" w:hAnsi="宋体" w:hint="eastAsia"/>
          <w:sz w:val="32"/>
          <w:szCs w:val="32"/>
        </w:rPr>
        <w:t>纳米碳酸钙生产技术</w:t>
      </w:r>
      <w:r w:rsidRPr="00866F91">
        <w:rPr>
          <w:rFonts w:ascii="仿宋_GB2312" w:eastAsia="仿宋_GB2312" w:hAnsi="宋体" w:hint="eastAsia"/>
          <w:sz w:val="32"/>
          <w:szCs w:val="32"/>
          <w:lang w:val="zh-CN"/>
        </w:rPr>
        <w:t>相关法律法规的协调问题，在内容上与现行法律法规、标准协调一致。</w:t>
      </w:r>
    </w:p>
    <w:p w:rsidR="00FD2D20" w:rsidRPr="00D62430" w:rsidRDefault="00FD2D20" w:rsidP="00FD2D20">
      <w:pPr>
        <w:spacing w:beforeLines="50" w:before="156" w:afterLines="50" w:after="156" w:line="560" w:lineRule="exact"/>
        <w:ind w:firstLineChars="200" w:firstLine="643"/>
        <w:rPr>
          <w:rFonts w:ascii="仿宋_GB2312" w:eastAsia="仿宋_GB2312" w:hAnsi="楷体"/>
          <w:b/>
          <w:sz w:val="32"/>
          <w:szCs w:val="32"/>
          <w:lang w:val="zh-CN"/>
        </w:rPr>
      </w:pPr>
      <w:r w:rsidRPr="00D62430">
        <w:rPr>
          <w:rFonts w:ascii="仿宋_GB2312" w:eastAsia="仿宋_GB2312" w:hAnsi="楷体" w:hint="eastAsia"/>
          <w:b/>
          <w:sz w:val="32"/>
          <w:szCs w:val="32"/>
          <w:lang w:val="zh-CN"/>
        </w:rPr>
        <w:t>3</w:t>
      </w:r>
      <w:r w:rsidRPr="00D62430">
        <w:rPr>
          <w:rFonts w:ascii="仿宋_GB2312" w:eastAsia="仿宋_GB2312" w:hAnsi="楷体"/>
          <w:b/>
          <w:sz w:val="32"/>
          <w:szCs w:val="32"/>
          <w:lang w:val="zh-CN"/>
        </w:rPr>
        <w:t>.</w:t>
      </w:r>
      <w:r w:rsidRPr="00D62430">
        <w:rPr>
          <w:rFonts w:ascii="仿宋_GB2312" w:eastAsia="仿宋_GB2312" w:hAnsi="楷体" w:hint="eastAsia"/>
          <w:b/>
          <w:sz w:val="32"/>
          <w:szCs w:val="32"/>
          <w:lang w:val="zh-CN"/>
        </w:rPr>
        <w:t>规范性原则</w:t>
      </w:r>
    </w:p>
    <w:p w:rsidR="007D108E" w:rsidRDefault="003578F6">
      <w:p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本文件严格按照GB/T 1.1—2020《标准化工作导则 第1部分：</w:t>
      </w:r>
      <w:r w:rsidR="00DC1D38" w:rsidRPr="00DC1D38">
        <w:rPr>
          <w:rFonts w:ascii="仿宋_GB2312" w:eastAsia="仿宋_GB2312" w:hAnsi="宋体" w:hint="eastAsia"/>
          <w:sz w:val="32"/>
          <w:szCs w:val="32"/>
          <w:lang w:val="zh-CN"/>
        </w:rPr>
        <w:t>标准化文件的结构和起草规则</w:t>
      </w:r>
      <w:r>
        <w:rPr>
          <w:rFonts w:ascii="仿宋_GB2312" w:eastAsia="仿宋_GB2312" w:hAnsi="宋体" w:hint="eastAsia"/>
          <w:sz w:val="32"/>
          <w:szCs w:val="32"/>
          <w:lang w:val="zh-CN"/>
        </w:rPr>
        <w:t>》的要求和规定编写本标准的内容，保证标准的编写质量。</w:t>
      </w:r>
    </w:p>
    <w:p w:rsidR="00FD2D20" w:rsidRPr="00D62430" w:rsidRDefault="00FD2D20" w:rsidP="00FD2D20">
      <w:pPr>
        <w:spacing w:beforeLines="50" w:before="156" w:afterLines="50" w:after="156" w:line="560" w:lineRule="exact"/>
        <w:ind w:firstLineChars="200" w:firstLine="643"/>
        <w:rPr>
          <w:rFonts w:ascii="仿宋_GB2312" w:eastAsia="仿宋_GB2312" w:hAnsi="楷体"/>
          <w:b/>
          <w:sz w:val="32"/>
          <w:szCs w:val="32"/>
          <w:lang w:val="zh-CN"/>
        </w:rPr>
      </w:pPr>
      <w:r w:rsidRPr="00D62430">
        <w:rPr>
          <w:rFonts w:ascii="仿宋_GB2312" w:eastAsia="仿宋_GB2312" w:hAnsi="楷体" w:hint="eastAsia"/>
          <w:b/>
          <w:sz w:val="32"/>
          <w:szCs w:val="32"/>
          <w:lang w:val="zh-CN"/>
        </w:rPr>
        <w:t>4</w:t>
      </w:r>
      <w:r w:rsidRPr="00D62430">
        <w:rPr>
          <w:rFonts w:ascii="仿宋_GB2312" w:eastAsia="仿宋_GB2312" w:hAnsi="楷体"/>
          <w:b/>
          <w:sz w:val="32"/>
          <w:szCs w:val="32"/>
          <w:lang w:val="zh-CN"/>
        </w:rPr>
        <w:t>.</w:t>
      </w:r>
      <w:r w:rsidRPr="00D62430">
        <w:rPr>
          <w:rFonts w:ascii="仿宋_GB2312" w:eastAsia="仿宋_GB2312" w:hAnsi="楷体" w:hint="eastAsia"/>
          <w:b/>
          <w:sz w:val="32"/>
          <w:szCs w:val="32"/>
          <w:lang w:val="zh-CN"/>
        </w:rPr>
        <w:t>前瞻性原则</w:t>
      </w:r>
    </w:p>
    <w:p w:rsidR="007D108E" w:rsidRPr="00866F91" w:rsidRDefault="003578F6">
      <w:pPr>
        <w:spacing w:line="560" w:lineRule="exact"/>
        <w:ind w:firstLineChars="200" w:firstLine="640"/>
        <w:rPr>
          <w:rFonts w:ascii="仿宋_GB2312" w:eastAsia="仿宋_GB2312" w:hAnsi="宋体"/>
          <w:sz w:val="32"/>
          <w:szCs w:val="32"/>
          <w:lang w:val="zh-CN"/>
        </w:rPr>
      </w:pPr>
      <w:r w:rsidRPr="00866F91">
        <w:rPr>
          <w:rFonts w:ascii="仿宋_GB2312" w:eastAsia="仿宋_GB2312" w:hAnsi="宋体" w:hint="eastAsia"/>
          <w:sz w:val="32"/>
          <w:szCs w:val="32"/>
          <w:lang w:val="zh-CN"/>
        </w:rPr>
        <w:t>本文件在兼顾当前</w:t>
      </w:r>
      <w:r w:rsidR="005050A7" w:rsidRPr="00866F91">
        <w:rPr>
          <w:rFonts w:ascii="仿宋_GB2312" w:eastAsia="仿宋_GB2312" w:hAnsi="宋体" w:hint="eastAsia"/>
          <w:sz w:val="32"/>
          <w:szCs w:val="32"/>
        </w:rPr>
        <w:t>纳米碳酸钙生产技术</w:t>
      </w:r>
      <w:r w:rsidRPr="00866F91">
        <w:rPr>
          <w:rFonts w:ascii="仿宋_GB2312" w:eastAsia="仿宋_GB2312" w:hAnsi="宋体" w:hint="eastAsia"/>
          <w:sz w:val="32"/>
          <w:szCs w:val="32"/>
          <w:lang w:val="zh-CN"/>
        </w:rPr>
        <w:t>现实情况的同时，还考虑到</w:t>
      </w:r>
      <w:r w:rsidR="0092249D" w:rsidRPr="00866F91">
        <w:rPr>
          <w:rFonts w:ascii="仿宋_GB2312" w:eastAsia="仿宋_GB2312" w:hAnsi="宋体" w:hint="eastAsia"/>
          <w:sz w:val="32"/>
          <w:szCs w:val="32"/>
          <w:lang w:val="zh-CN"/>
        </w:rPr>
        <w:t>纳米碳酸钙</w:t>
      </w:r>
      <w:r w:rsidR="0092249D" w:rsidRPr="00866F91">
        <w:rPr>
          <w:rFonts w:ascii="仿宋_GB2312" w:eastAsia="仿宋_GB2312" w:hAnsi="宋体" w:hint="eastAsia"/>
          <w:sz w:val="32"/>
          <w:szCs w:val="32"/>
        </w:rPr>
        <w:t>单位产品生产工序</w:t>
      </w:r>
      <w:r w:rsidR="0092249D" w:rsidRPr="00866F91">
        <w:rPr>
          <w:rFonts w:ascii="仿宋_GB2312" w:eastAsia="仿宋_GB2312" w:hAnsi="宋体"/>
          <w:sz w:val="32"/>
          <w:szCs w:val="32"/>
        </w:rPr>
        <w:t>的改进带来的</w:t>
      </w:r>
      <w:r w:rsidR="0092249D" w:rsidRPr="00866F91">
        <w:rPr>
          <w:rFonts w:ascii="仿宋_GB2312" w:eastAsia="仿宋_GB2312" w:hAnsi="宋体" w:hint="eastAsia"/>
          <w:sz w:val="32"/>
          <w:szCs w:val="32"/>
        </w:rPr>
        <w:t>能源消耗</w:t>
      </w:r>
      <w:r w:rsidR="0092249D" w:rsidRPr="00866F91">
        <w:rPr>
          <w:rFonts w:ascii="仿宋_GB2312" w:eastAsia="仿宋_GB2312" w:hAnsi="宋体" w:hint="eastAsia"/>
          <w:sz w:val="32"/>
          <w:szCs w:val="32"/>
          <w:lang w:val="zh-CN"/>
        </w:rPr>
        <w:t>变化的</w:t>
      </w:r>
      <w:r w:rsidRPr="00866F91">
        <w:rPr>
          <w:rFonts w:ascii="仿宋_GB2312" w:eastAsia="仿宋_GB2312" w:hAnsi="宋体" w:hint="eastAsia"/>
          <w:sz w:val="32"/>
          <w:szCs w:val="32"/>
          <w:lang w:val="zh-CN"/>
        </w:rPr>
        <w:t>趋势和需求，在标准中体现了个别特色性、前瞻性和先进性条款，作为对</w:t>
      </w:r>
      <w:r w:rsidR="00FB355C" w:rsidRPr="00866F91">
        <w:rPr>
          <w:rFonts w:ascii="仿宋_GB2312" w:eastAsia="仿宋_GB2312" w:hAnsi="宋体" w:hint="eastAsia"/>
          <w:sz w:val="32"/>
          <w:szCs w:val="32"/>
        </w:rPr>
        <w:t>纳米碳酸钙生产技术</w:t>
      </w:r>
      <w:r w:rsidRPr="00866F91">
        <w:rPr>
          <w:rFonts w:ascii="仿宋_GB2312" w:eastAsia="仿宋_GB2312" w:hAnsi="宋体" w:hint="eastAsia"/>
          <w:sz w:val="32"/>
          <w:szCs w:val="32"/>
          <w:lang w:val="zh-CN"/>
        </w:rPr>
        <w:t>发展的指导。</w:t>
      </w:r>
    </w:p>
    <w:p w:rsidR="00FB355C" w:rsidRPr="00D62430" w:rsidRDefault="00FB355C" w:rsidP="00FB355C">
      <w:pPr>
        <w:spacing w:beforeLines="50" w:before="156" w:afterLines="50" w:after="156" w:line="560" w:lineRule="exact"/>
        <w:ind w:firstLineChars="200" w:firstLine="643"/>
        <w:rPr>
          <w:rFonts w:ascii="楷体" w:eastAsia="楷体" w:hAnsi="楷体"/>
          <w:b/>
          <w:sz w:val="32"/>
          <w:szCs w:val="32"/>
          <w:lang w:val="zh-CN"/>
        </w:rPr>
      </w:pPr>
      <w:r w:rsidRPr="00D62430">
        <w:rPr>
          <w:rFonts w:ascii="楷体" w:eastAsia="楷体" w:hAnsi="楷体" w:hint="eastAsia"/>
          <w:b/>
          <w:sz w:val="32"/>
          <w:szCs w:val="32"/>
          <w:lang w:val="zh-CN"/>
        </w:rPr>
        <w:t>（二）编制依据</w:t>
      </w:r>
    </w:p>
    <w:p w:rsidR="00FB355C" w:rsidRDefault="00FB355C" w:rsidP="00FB355C">
      <w:pPr>
        <w:spacing w:line="560" w:lineRule="exact"/>
        <w:ind w:firstLineChars="200" w:firstLine="640"/>
        <w:rPr>
          <w:rFonts w:ascii="仿宋_GB2312" w:eastAsia="仿宋_GB2312" w:hAnsi="宋体"/>
          <w:sz w:val="32"/>
          <w:szCs w:val="32"/>
          <w:lang w:val="zh-CN"/>
        </w:rPr>
      </w:pPr>
      <w:r w:rsidRPr="00D62430">
        <w:rPr>
          <w:rFonts w:ascii="仿宋_GB2312" w:eastAsia="仿宋_GB2312" w:hAnsi="宋体" w:hint="eastAsia"/>
          <w:sz w:val="32"/>
          <w:szCs w:val="32"/>
          <w:lang w:val="zh-CN"/>
        </w:rPr>
        <w:t>本标准严格按照GB/T 1.1—2020《标准化工作导则  第1部分：标准化文件的结构和起草规则》的规则起草，标准主要内容参考</w:t>
      </w:r>
      <w:r w:rsidR="00F54320" w:rsidRPr="000D0F3B">
        <w:rPr>
          <w:rFonts w:ascii="仿宋_GB2312" w:eastAsia="仿宋_GB2312" w:hAnsi="宋体"/>
          <w:sz w:val="32"/>
          <w:szCs w:val="32"/>
          <w:lang w:val="zh-CN"/>
        </w:rPr>
        <w:t>HG/T 4885-2015</w:t>
      </w:r>
      <w:r w:rsidR="00F54320" w:rsidRPr="000D0F3B">
        <w:rPr>
          <w:rFonts w:ascii="仿宋_GB2312" w:eastAsia="仿宋_GB2312" w:hAnsi="宋体" w:hint="eastAsia"/>
          <w:sz w:val="32"/>
          <w:szCs w:val="32"/>
          <w:lang w:val="zh-CN"/>
        </w:rPr>
        <w:t>《工业沉淀</w:t>
      </w:r>
      <w:r w:rsidR="00F54320" w:rsidRPr="000D0F3B">
        <w:rPr>
          <w:rFonts w:ascii="仿宋_GB2312" w:eastAsia="仿宋_GB2312" w:hAnsi="宋体"/>
          <w:sz w:val="32"/>
          <w:szCs w:val="32"/>
          <w:lang w:val="zh-CN"/>
        </w:rPr>
        <w:t>碳酸钙</w:t>
      </w:r>
      <w:r w:rsidR="00F54320" w:rsidRPr="000D0F3B">
        <w:rPr>
          <w:rFonts w:ascii="仿宋_GB2312" w:eastAsia="仿宋_GB2312" w:hAnsi="宋体" w:hint="eastAsia"/>
          <w:sz w:val="32"/>
          <w:szCs w:val="32"/>
          <w:lang w:val="zh-CN"/>
        </w:rPr>
        <w:t>单位产品</w:t>
      </w:r>
      <w:r w:rsidR="00F54320" w:rsidRPr="000D0F3B">
        <w:rPr>
          <w:rFonts w:ascii="仿宋_GB2312" w:eastAsia="仿宋_GB2312" w:hAnsi="宋体"/>
          <w:sz w:val="32"/>
          <w:szCs w:val="32"/>
          <w:lang w:val="zh-CN"/>
        </w:rPr>
        <w:t>能耗限额</w:t>
      </w:r>
      <w:r w:rsidR="00F54320" w:rsidRPr="000D0F3B">
        <w:rPr>
          <w:rFonts w:ascii="仿宋_GB2312" w:eastAsia="仿宋_GB2312" w:hAnsi="宋体" w:hint="eastAsia"/>
          <w:sz w:val="32"/>
          <w:szCs w:val="32"/>
          <w:lang w:val="zh-CN"/>
        </w:rPr>
        <w:t>及</w:t>
      </w:r>
      <w:r w:rsidR="00F54320" w:rsidRPr="000D0F3B">
        <w:rPr>
          <w:rFonts w:ascii="仿宋_GB2312" w:eastAsia="仿宋_GB2312" w:hAnsi="宋体"/>
          <w:sz w:val="32"/>
          <w:szCs w:val="32"/>
          <w:lang w:val="zh-CN"/>
        </w:rPr>
        <w:t>计算方法</w:t>
      </w:r>
      <w:r w:rsidR="00F54320" w:rsidRPr="000D0F3B">
        <w:rPr>
          <w:rFonts w:ascii="仿宋_GB2312" w:eastAsia="仿宋_GB2312" w:hAnsi="宋体" w:hint="eastAsia"/>
          <w:sz w:val="32"/>
          <w:szCs w:val="32"/>
          <w:lang w:val="zh-CN"/>
        </w:rPr>
        <w:t>》</w:t>
      </w:r>
      <w:r w:rsidRPr="000D0F3B">
        <w:rPr>
          <w:rFonts w:ascii="仿宋_GB2312" w:eastAsia="仿宋_GB2312" w:hAnsi="宋体" w:hint="eastAsia"/>
          <w:sz w:val="32"/>
          <w:szCs w:val="32"/>
          <w:lang w:val="zh-CN"/>
        </w:rPr>
        <w:t>等相关标准要求，结合起草单位发表</w:t>
      </w:r>
      <w:r w:rsidRPr="000D0F3B">
        <w:rPr>
          <w:rFonts w:ascii="仿宋_GB2312" w:eastAsia="仿宋_GB2312" w:hAnsi="宋体"/>
          <w:sz w:val="32"/>
          <w:szCs w:val="32"/>
          <w:lang w:val="zh-CN"/>
        </w:rPr>
        <w:t>的相关论文和结题报告</w:t>
      </w:r>
      <w:r w:rsidRPr="000D0F3B">
        <w:rPr>
          <w:rFonts w:ascii="仿宋_GB2312" w:eastAsia="仿宋_GB2312" w:hAnsi="宋体" w:hint="eastAsia"/>
          <w:sz w:val="32"/>
          <w:szCs w:val="32"/>
          <w:lang w:val="zh-CN"/>
        </w:rPr>
        <w:t>、</w:t>
      </w:r>
      <w:r w:rsidRPr="000D0F3B">
        <w:rPr>
          <w:rFonts w:ascii="仿宋_GB2312" w:eastAsia="仿宋_GB2312" w:hAnsi="宋体"/>
          <w:sz w:val="32"/>
          <w:szCs w:val="32"/>
          <w:lang w:val="zh-CN"/>
        </w:rPr>
        <w:t>研究经验</w:t>
      </w:r>
      <w:r w:rsidRPr="00D62430">
        <w:rPr>
          <w:rFonts w:ascii="仿宋_GB2312" w:eastAsia="仿宋_GB2312" w:hAnsi="宋体" w:hint="eastAsia"/>
          <w:sz w:val="32"/>
          <w:szCs w:val="32"/>
          <w:lang w:val="zh-CN"/>
        </w:rPr>
        <w:t>总结进行起草。</w:t>
      </w:r>
    </w:p>
    <w:p w:rsidR="00FB355C" w:rsidRPr="00D62430" w:rsidRDefault="00FB355C" w:rsidP="00FB355C">
      <w:pPr>
        <w:spacing w:beforeLines="50" w:before="156" w:afterLines="50" w:after="156" w:line="560" w:lineRule="exact"/>
        <w:ind w:firstLineChars="200" w:firstLine="643"/>
        <w:rPr>
          <w:rFonts w:ascii="楷体" w:eastAsia="楷体" w:hAnsi="楷体"/>
          <w:b/>
          <w:sz w:val="32"/>
          <w:szCs w:val="32"/>
          <w:lang w:val="zh-CN"/>
        </w:rPr>
      </w:pPr>
      <w:r w:rsidRPr="00D62430">
        <w:rPr>
          <w:rFonts w:ascii="楷体" w:eastAsia="楷体" w:hAnsi="楷体" w:hint="eastAsia"/>
          <w:b/>
          <w:sz w:val="32"/>
          <w:szCs w:val="32"/>
          <w:lang w:val="zh-CN"/>
        </w:rPr>
        <w:t>（</w:t>
      </w:r>
      <w:r>
        <w:rPr>
          <w:rFonts w:ascii="楷体" w:eastAsia="楷体" w:hAnsi="楷体" w:hint="eastAsia"/>
          <w:b/>
          <w:sz w:val="32"/>
          <w:szCs w:val="32"/>
          <w:lang w:val="zh-CN"/>
        </w:rPr>
        <w:t>三</w:t>
      </w:r>
      <w:r w:rsidRPr="00D62430">
        <w:rPr>
          <w:rFonts w:ascii="楷体" w:eastAsia="楷体" w:hAnsi="楷体" w:hint="eastAsia"/>
          <w:b/>
          <w:sz w:val="32"/>
          <w:szCs w:val="32"/>
          <w:lang w:val="zh-CN"/>
        </w:rPr>
        <w:t>）</w:t>
      </w:r>
      <w:r w:rsidRPr="003967F7">
        <w:rPr>
          <w:rFonts w:ascii="楷体" w:eastAsia="楷体" w:hAnsi="楷体" w:hint="eastAsia"/>
          <w:b/>
          <w:sz w:val="32"/>
          <w:szCs w:val="32"/>
          <w:lang w:val="zh-CN"/>
        </w:rPr>
        <w:t>与现行法律、法规的关系，与有关国家标准、行业标准的协调情况</w:t>
      </w:r>
    </w:p>
    <w:p w:rsidR="00FB355C" w:rsidRDefault="00FB355C" w:rsidP="00FB355C">
      <w:pPr>
        <w:spacing w:line="560" w:lineRule="exact"/>
        <w:ind w:firstLineChars="200" w:firstLine="640"/>
        <w:rPr>
          <w:rFonts w:ascii="仿宋_GB2312" w:eastAsia="仿宋_GB2312" w:hAnsi="宋体"/>
          <w:sz w:val="32"/>
          <w:szCs w:val="32"/>
          <w:lang w:val="zh-CN"/>
        </w:rPr>
      </w:pPr>
      <w:r w:rsidRPr="001C78BF">
        <w:rPr>
          <w:rFonts w:ascii="仿宋_GB2312" w:eastAsia="仿宋_GB2312" w:hAnsi="宋体" w:hint="eastAsia"/>
          <w:sz w:val="32"/>
          <w:szCs w:val="32"/>
          <w:lang w:val="zh-CN"/>
        </w:rPr>
        <w:t>本标准与相关法律法规、强制性标准协调一致，无冲突。</w:t>
      </w:r>
    </w:p>
    <w:p w:rsidR="00FB355C" w:rsidRDefault="00FB355C" w:rsidP="008F1B3C">
      <w:p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经查阅，</w:t>
      </w:r>
      <w:r>
        <w:rPr>
          <w:rFonts w:ascii="仿宋_GB2312" w:eastAsia="仿宋_GB2312" w:hAnsi="宋体"/>
          <w:sz w:val="32"/>
          <w:szCs w:val="32"/>
          <w:lang w:val="zh-CN"/>
        </w:rPr>
        <w:t>与</w:t>
      </w:r>
      <w:r w:rsidR="008F1B3C" w:rsidRPr="008F1B3C">
        <w:rPr>
          <w:rFonts w:ascii="仿宋_GB2312" w:eastAsia="仿宋_GB2312" w:hAnsi="宋体" w:hint="eastAsia"/>
          <w:sz w:val="32"/>
          <w:szCs w:val="32"/>
          <w:lang w:val="zh-CN"/>
        </w:rPr>
        <w:t>碳酸钙单位产品能耗限额、碳酸钙单位产品能源消耗限额</w:t>
      </w:r>
      <w:r w:rsidRPr="00B32997">
        <w:rPr>
          <w:rFonts w:ascii="仿宋_GB2312" w:eastAsia="仿宋_GB2312" w:hAnsi="宋体" w:hint="eastAsia"/>
          <w:sz w:val="32"/>
          <w:szCs w:val="32"/>
          <w:lang w:val="zh-CN"/>
        </w:rPr>
        <w:t>相关</w:t>
      </w:r>
      <w:r w:rsidRPr="00B32997">
        <w:rPr>
          <w:rFonts w:ascii="仿宋_GB2312" w:eastAsia="仿宋_GB2312" w:hAnsi="宋体"/>
          <w:sz w:val="32"/>
          <w:szCs w:val="32"/>
          <w:lang w:val="zh-CN"/>
        </w:rPr>
        <w:t>的标准有：</w:t>
      </w:r>
      <w:r w:rsidR="008F1B3C" w:rsidRPr="008F1B3C">
        <w:rPr>
          <w:rFonts w:ascii="仿宋_GB2312" w:eastAsia="仿宋_GB2312" w:hAnsi="宋体" w:hint="eastAsia"/>
          <w:sz w:val="32"/>
          <w:szCs w:val="32"/>
          <w:lang w:val="zh-CN"/>
        </w:rPr>
        <w:t>HG/T 4885—2015</w:t>
      </w:r>
      <w:r w:rsidR="008F1B3C">
        <w:rPr>
          <w:rFonts w:ascii="仿宋_GB2312" w:eastAsia="仿宋_GB2312" w:hAnsi="宋体" w:hint="eastAsia"/>
          <w:sz w:val="32"/>
          <w:szCs w:val="32"/>
          <w:lang w:val="zh-CN"/>
        </w:rPr>
        <w:t>《</w:t>
      </w:r>
      <w:r w:rsidR="008F1B3C" w:rsidRPr="008F1B3C">
        <w:rPr>
          <w:rFonts w:ascii="仿宋_GB2312" w:eastAsia="仿宋_GB2312" w:hAnsi="宋体" w:hint="eastAsia"/>
          <w:sz w:val="32"/>
          <w:szCs w:val="32"/>
          <w:lang w:val="zh-CN"/>
        </w:rPr>
        <w:t>工业沉淀碳酸钙单位</w:t>
      </w:r>
      <w:r w:rsidR="008F1B3C" w:rsidRPr="008F1B3C">
        <w:rPr>
          <w:rFonts w:ascii="仿宋_GB2312" w:eastAsia="仿宋_GB2312" w:hAnsi="宋体" w:hint="eastAsia"/>
          <w:sz w:val="32"/>
          <w:szCs w:val="32"/>
          <w:lang w:val="zh-CN"/>
        </w:rPr>
        <w:lastRenderedPageBreak/>
        <w:t>产品能耗限额及计算方法</w:t>
      </w:r>
      <w:r w:rsidR="008F1B3C">
        <w:rPr>
          <w:rFonts w:ascii="仿宋_GB2312" w:eastAsia="仿宋_GB2312" w:hAnsi="宋体" w:hint="eastAsia"/>
          <w:sz w:val="32"/>
          <w:szCs w:val="32"/>
          <w:lang w:val="zh-CN"/>
        </w:rPr>
        <w:t>》、</w:t>
      </w:r>
      <w:r w:rsidR="008F1B3C" w:rsidRPr="008F1B3C">
        <w:rPr>
          <w:rFonts w:ascii="仿宋_GB2312" w:eastAsia="仿宋_GB2312" w:hAnsi="宋体" w:hint="eastAsia"/>
          <w:sz w:val="32"/>
          <w:szCs w:val="32"/>
          <w:lang w:val="zh-CN"/>
        </w:rPr>
        <w:t>DB45/T 2053—2019</w:t>
      </w:r>
      <w:r w:rsidR="008F1B3C">
        <w:rPr>
          <w:rFonts w:ascii="仿宋_GB2312" w:eastAsia="仿宋_GB2312" w:hAnsi="宋体" w:hint="eastAsia"/>
          <w:sz w:val="32"/>
          <w:szCs w:val="32"/>
          <w:lang w:val="zh-CN"/>
        </w:rPr>
        <w:t>《</w:t>
      </w:r>
      <w:r w:rsidR="008F1B3C" w:rsidRPr="008F1B3C">
        <w:rPr>
          <w:rFonts w:ascii="仿宋_GB2312" w:eastAsia="仿宋_GB2312" w:hAnsi="宋体" w:hint="eastAsia"/>
          <w:sz w:val="32"/>
          <w:szCs w:val="32"/>
          <w:lang w:val="zh-CN"/>
        </w:rPr>
        <w:t>重质碳酸钙单位产品能源消耗限额</w:t>
      </w:r>
      <w:r w:rsidR="008F1B3C">
        <w:rPr>
          <w:rFonts w:ascii="仿宋_GB2312" w:eastAsia="仿宋_GB2312" w:hAnsi="宋体" w:hint="eastAsia"/>
          <w:sz w:val="32"/>
          <w:szCs w:val="32"/>
          <w:lang w:val="zh-CN"/>
        </w:rPr>
        <w:t>》、</w:t>
      </w:r>
      <w:r w:rsidR="008F1B3C" w:rsidRPr="008F1B3C">
        <w:rPr>
          <w:rFonts w:ascii="仿宋_GB2312" w:eastAsia="仿宋_GB2312" w:hAnsi="宋体" w:hint="eastAsia"/>
          <w:sz w:val="32"/>
          <w:szCs w:val="32"/>
          <w:lang w:val="zh-CN"/>
        </w:rPr>
        <w:t>DB33/ 864—2012《工业沉淀碳酸钙单位产品能耗限额及计算方法》</w:t>
      </w:r>
      <w:r w:rsidR="00B32997">
        <w:rPr>
          <w:rFonts w:ascii="仿宋_GB2312" w:eastAsia="仿宋_GB2312" w:hAnsi="宋体" w:hint="eastAsia"/>
          <w:sz w:val="32"/>
          <w:szCs w:val="32"/>
          <w:lang w:val="zh-CN"/>
        </w:rPr>
        <w:t>。</w:t>
      </w:r>
    </w:p>
    <w:p w:rsidR="004774D9" w:rsidRDefault="004774D9" w:rsidP="004774D9">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sidRPr="000C231C">
        <w:rPr>
          <w:rFonts w:ascii="黑体" w:eastAsia="黑体" w:hAnsi="黑体" w:cs="仿宋_GB2312" w:hint="eastAsia"/>
          <w:sz w:val="32"/>
          <w:szCs w:val="32"/>
        </w:rPr>
        <w:t>五、主要条款的</w:t>
      </w:r>
      <w:r w:rsidRPr="000C231C">
        <w:rPr>
          <w:rFonts w:ascii="黑体" w:eastAsia="黑体" w:hAnsi="黑体" w:cs="仿宋_GB2312"/>
          <w:sz w:val="32"/>
          <w:szCs w:val="32"/>
        </w:rPr>
        <w:t>说明</w:t>
      </w:r>
    </w:p>
    <w:p w:rsidR="007D108E" w:rsidRDefault="003578F6">
      <w:p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广西地方标准《</w:t>
      </w:r>
      <w:r w:rsidR="0093168A">
        <w:rPr>
          <w:rFonts w:ascii="仿宋_GB2312" w:eastAsia="仿宋_GB2312" w:hAnsi="宋体" w:hint="eastAsia"/>
          <w:sz w:val="32"/>
          <w:szCs w:val="32"/>
        </w:rPr>
        <w:t>纳米碳酸钙单位产品能源消耗限额</w:t>
      </w:r>
      <w:r>
        <w:rPr>
          <w:rFonts w:ascii="仿宋_GB2312" w:eastAsia="仿宋_GB2312" w:hAnsi="宋体" w:hint="eastAsia"/>
          <w:sz w:val="32"/>
          <w:szCs w:val="32"/>
          <w:lang w:val="zh-CN"/>
        </w:rPr>
        <w:t>》主要内容包括</w:t>
      </w:r>
      <w:r w:rsidR="00181784" w:rsidRPr="00F54320">
        <w:rPr>
          <w:rFonts w:ascii="仿宋_GB2312" w:eastAsia="仿宋_GB2312" w:hAnsi="宋体" w:hint="eastAsia"/>
          <w:sz w:val="32"/>
          <w:szCs w:val="32"/>
        </w:rPr>
        <w:t>术语和定义、能耗限额等级、技术要求、统计范围和统计方法、计算方法等要求。</w:t>
      </w:r>
    </w:p>
    <w:p w:rsidR="007D108E" w:rsidRPr="00406DB9" w:rsidRDefault="003578F6" w:rsidP="00406DB9">
      <w:pPr>
        <w:pStyle w:val="af5"/>
        <w:numPr>
          <w:ilvl w:val="0"/>
          <w:numId w:val="2"/>
        </w:numPr>
        <w:spacing w:beforeLines="50" w:before="156" w:afterLines="50" w:after="156" w:line="560" w:lineRule="exact"/>
        <w:ind w:firstLineChars="0"/>
        <w:rPr>
          <w:rFonts w:ascii="楷体" w:eastAsia="楷体" w:hAnsi="楷体"/>
          <w:b/>
          <w:sz w:val="32"/>
          <w:szCs w:val="32"/>
          <w:lang w:val="zh-CN"/>
        </w:rPr>
      </w:pPr>
      <w:r w:rsidRPr="00406DB9">
        <w:rPr>
          <w:rFonts w:ascii="楷体" w:eastAsia="楷体" w:hAnsi="楷体" w:hint="eastAsia"/>
          <w:b/>
          <w:sz w:val="32"/>
          <w:szCs w:val="32"/>
          <w:lang w:val="zh-CN"/>
        </w:rPr>
        <w:t>术语和定义</w:t>
      </w:r>
    </w:p>
    <w:p w:rsidR="00406DB9" w:rsidRDefault="00406DB9" w:rsidP="00BA24FA">
      <w:pPr>
        <w:spacing w:line="560" w:lineRule="exact"/>
        <w:ind w:firstLineChars="200" w:firstLine="640"/>
        <w:rPr>
          <w:rFonts w:ascii="仿宋_GB2312" w:eastAsia="仿宋_GB2312" w:hAnsi="宋体"/>
          <w:sz w:val="32"/>
          <w:szCs w:val="32"/>
          <w:lang w:val="zh-CN"/>
        </w:rPr>
      </w:pPr>
      <w:r w:rsidRPr="00406DB9">
        <w:rPr>
          <w:rFonts w:ascii="仿宋_GB2312" w:eastAsia="仿宋_GB2312" w:hAnsi="宋体" w:hint="eastAsia"/>
          <w:sz w:val="32"/>
          <w:szCs w:val="32"/>
          <w:lang w:val="zh-CN"/>
        </w:rPr>
        <w:t>主要依据HG/T 4885《工业沉淀碳酸钙单位产品能耗限额及计算方法》中“3</w:t>
      </w:r>
      <w:r w:rsidR="002110D5">
        <w:rPr>
          <w:rFonts w:ascii="仿宋_GB2312" w:eastAsia="仿宋_GB2312" w:hAnsi="宋体" w:hint="eastAsia"/>
          <w:sz w:val="32"/>
          <w:szCs w:val="32"/>
          <w:lang w:val="zh-CN"/>
        </w:rPr>
        <w:t xml:space="preserve"> </w:t>
      </w:r>
      <w:r w:rsidRPr="00406DB9">
        <w:rPr>
          <w:rFonts w:ascii="仿宋_GB2312" w:eastAsia="仿宋_GB2312" w:hAnsi="宋体" w:hint="eastAsia"/>
          <w:sz w:val="32"/>
          <w:szCs w:val="32"/>
          <w:lang w:val="zh-CN"/>
        </w:rPr>
        <w:t>术语和定义”结合</w:t>
      </w:r>
      <w:r w:rsidR="002110D5">
        <w:rPr>
          <w:rFonts w:ascii="仿宋_GB2312" w:eastAsia="仿宋_GB2312" w:hAnsi="宋体" w:hint="eastAsia"/>
          <w:sz w:val="32"/>
          <w:szCs w:val="32"/>
          <w:lang w:val="zh-CN"/>
        </w:rPr>
        <w:t>纳米碳酸钙</w:t>
      </w:r>
      <w:r w:rsidRPr="00406DB9">
        <w:rPr>
          <w:rFonts w:ascii="仿宋_GB2312" w:eastAsia="仿宋_GB2312" w:hAnsi="宋体" w:hint="eastAsia"/>
          <w:sz w:val="32"/>
          <w:szCs w:val="32"/>
          <w:lang w:val="zh-CN"/>
        </w:rPr>
        <w:t>实际生产过程</w:t>
      </w:r>
      <w:r w:rsidR="00BA24FA">
        <w:rPr>
          <w:rFonts w:ascii="仿宋_GB2312" w:eastAsia="仿宋_GB2312" w:hAnsi="宋体" w:hint="eastAsia"/>
          <w:sz w:val="32"/>
          <w:szCs w:val="32"/>
          <w:lang w:val="zh-CN"/>
        </w:rPr>
        <w:t>，对</w:t>
      </w:r>
      <w:r w:rsidR="00BA24FA" w:rsidRPr="00BA24FA">
        <w:rPr>
          <w:rFonts w:ascii="仿宋_GB2312" w:eastAsia="仿宋_GB2312" w:hAnsi="宋体" w:hint="eastAsia"/>
          <w:sz w:val="32"/>
          <w:szCs w:val="32"/>
          <w:lang w:val="zh-CN"/>
        </w:rPr>
        <w:t>纳米碳酸钙产品综合能耗</w:t>
      </w:r>
      <w:r w:rsidR="00BA24FA">
        <w:rPr>
          <w:rFonts w:ascii="仿宋_GB2312" w:eastAsia="仿宋_GB2312" w:hAnsi="宋体"/>
          <w:sz w:val="32"/>
          <w:szCs w:val="32"/>
          <w:lang w:val="zh-CN"/>
        </w:rPr>
        <w:t>、</w:t>
      </w:r>
      <w:r w:rsidR="00BA24FA" w:rsidRPr="00BA24FA">
        <w:rPr>
          <w:rFonts w:ascii="仿宋_GB2312" w:eastAsia="仿宋_GB2312" w:hAnsi="宋体" w:hint="eastAsia"/>
          <w:sz w:val="32"/>
          <w:szCs w:val="32"/>
          <w:lang w:val="zh-CN"/>
        </w:rPr>
        <w:t>纳米碳酸钙单位产品综合能耗</w:t>
      </w:r>
      <w:r w:rsidRPr="00406DB9">
        <w:rPr>
          <w:rFonts w:ascii="仿宋_GB2312" w:eastAsia="仿宋_GB2312" w:hAnsi="宋体" w:hint="eastAsia"/>
          <w:sz w:val="32"/>
          <w:szCs w:val="32"/>
          <w:lang w:val="zh-CN"/>
        </w:rPr>
        <w:t>进行定义</w:t>
      </w:r>
      <w:r w:rsidR="002110D5">
        <w:rPr>
          <w:rFonts w:ascii="仿宋_GB2312" w:eastAsia="仿宋_GB2312" w:hAnsi="宋体" w:hint="eastAsia"/>
          <w:sz w:val="32"/>
          <w:szCs w:val="32"/>
          <w:lang w:val="zh-CN"/>
        </w:rPr>
        <w:t>。</w:t>
      </w:r>
    </w:p>
    <w:p w:rsidR="00857733" w:rsidRDefault="00020630" w:rsidP="00BA24FA">
      <w:pPr>
        <w:spacing w:line="560" w:lineRule="exact"/>
        <w:ind w:firstLineChars="200" w:firstLine="420"/>
        <w:rPr>
          <w:rFonts w:ascii="仿宋_GB2312" w:eastAsia="仿宋_GB2312" w:hAnsi="宋体"/>
          <w:sz w:val="32"/>
          <w:szCs w:val="32"/>
          <w:lang w:val="zh-CN"/>
        </w:rPr>
      </w:pPr>
      <w:r>
        <w:rPr>
          <w:noProof/>
        </w:rPr>
        <w:drawing>
          <wp:anchor distT="0" distB="0" distL="114300" distR="114300" simplePos="0" relativeHeight="251659264" behindDoc="0" locked="0" layoutInCell="1" allowOverlap="1" wp14:anchorId="14F226D4" wp14:editId="19F3123A">
            <wp:simplePos x="0" y="0"/>
            <wp:positionH relativeFrom="page">
              <wp:posOffset>1051502</wp:posOffset>
            </wp:positionH>
            <wp:positionV relativeFrom="page">
              <wp:posOffset>5995035</wp:posOffset>
            </wp:positionV>
            <wp:extent cx="5760720" cy="2101215"/>
            <wp:effectExtent l="19050" t="1905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101215"/>
                    </a:xfrm>
                    <a:prstGeom prst="rect">
                      <a:avLst/>
                    </a:prstGeom>
                    <a:ln w="12700">
                      <a:solidFill>
                        <a:schemeClr val="tx1"/>
                      </a:solidFill>
                    </a:ln>
                  </pic:spPr>
                </pic:pic>
              </a:graphicData>
            </a:graphic>
          </wp:anchor>
        </w:drawing>
      </w:r>
    </w:p>
    <w:p w:rsidR="00020630" w:rsidRDefault="00020630" w:rsidP="00BA24FA">
      <w:pPr>
        <w:spacing w:line="560" w:lineRule="exact"/>
        <w:ind w:firstLineChars="200" w:firstLine="640"/>
        <w:rPr>
          <w:rFonts w:ascii="仿宋_GB2312" w:eastAsia="仿宋_GB2312" w:hAnsi="宋体"/>
          <w:sz w:val="32"/>
          <w:szCs w:val="32"/>
          <w:lang w:val="zh-CN"/>
        </w:rPr>
      </w:pPr>
    </w:p>
    <w:p w:rsidR="00020630" w:rsidRDefault="00020630" w:rsidP="00BA24FA">
      <w:pPr>
        <w:spacing w:line="560" w:lineRule="exact"/>
        <w:ind w:firstLineChars="200" w:firstLine="640"/>
        <w:rPr>
          <w:rFonts w:ascii="仿宋_GB2312" w:eastAsia="仿宋_GB2312" w:hAnsi="宋体"/>
          <w:sz w:val="32"/>
          <w:szCs w:val="32"/>
          <w:lang w:val="zh-CN"/>
        </w:rPr>
      </w:pPr>
    </w:p>
    <w:p w:rsidR="00020630" w:rsidRDefault="00020630" w:rsidP="00BA24FA">
      <w:pPr>
        <w:spacing w:line="560" w:lineRule="exact"/>
        <w:ind w:firstLineChars="200" w:firstLine="640"/>
        <w:rPr>
          <w:rFonts w:ascii="仿宋_GB2312" w:eastAsia="仿宋_GB2312" w:hAnsi="宋体"/>
          <w:sz w:val="32"/>
          <w:szCs w:val="32"/>
          <w:lang w:val="zh-CN"/>
        </w:rPr>
        <w:sectPr w:rsidR="00020630">
          <w:footerReference w:type="default" r:id="rId8"/>
          <w:pgSz w:w="11906" w:h="16838"/>
          <w:pgMar w:top="1440" w:right="1417" w:bottom="1440" w:left="1417" w:header="851" w:footer="992" w:gutter="0"/>
          <w:cols w:space="720"/>
          <w:docGrid w:type="lines" w:linePitch="312"/>
        </w:sectPr>
      </w:pPr>
    </w:p>
    <w:p w:rsidR="007D108E" w:rsidRPr="00085694" w:rsidRDefault="00181784" w:rsidP="00085694">
      <w:pPr>
        <w:pStyle w:val="af5"/>
        <w:numPr>
          <w:ilvl w:val="0"/>
          <w:numId w:val="2"/>
        </w:numPr>
        <w:spacing w:beforeLines="50" w:before="156" w:afterLines="50" w:after="156" w:line="560" w:lineRule="exact"/>
        <w:ind w:firstLineChars="0"/>
        <w:rPr>
          <w:rFonts w:ascii="楷体" w:eastAsia="楷体" w:hAnsi="楷体"/>
          <w:b/>
          <w:sz w:val="32"/>
          <w:szCs w:val="32"/>
        </w:rPr>
      </w:pPr>
      <w:r w:rsidRPr="00085694">
        <w:rPr>
          <w:rFonts w:ascii="楷体" w:eastAsia="楷体" w:hAnsi="楷体" w:hint="eastAsia"/>
          <w:b/>
          <w:sz w:val="32"/>
          <w:szCs w:val="32"/>
        </w:rPr>
        <w:lastRenderedPageBreak/>
        <w:t>能耗限额</w:t>
      </w:r>
      <w:r w:rsidRPr="00085694">
        <w:rPr>
          <w:rFonts w:ascii="楷体" w:eastAsia="楷体" w:hAnsi="楷体"/>
          <w:b/>
          <w:sz w:val="32"/>
          <w:szCs w:val="32"/>
        </w:rPr>
        <w:t>等级</w:t>
      </w:r>
    </w:p>
    <w:p w:rsidR="00085694" w:rsidRPr="00CD7BAE" w:rsidRDefault="00085694" w:rsidP="00085694">
      <w:pPr>
        <w:autoSpaceDE w:val="0"/>
        <w:autoSpaceDN w:val="0"/>
        <w:adjustRightInd w:val="0"/>
        <w:spacing w:line="560" w:lineRule="exact"/>
        <w:ind w:firstLine="629"/>
        <w:rPr>
          <w:rFonts w:ascii="仿宋_GB2312" w:eastAsia="仿宋_GB2312"/>
          <w:b/>
          <w:bCs/>
          <w:color w:val="000000"/>
          <w:sz w:val="32"/>
          <w:szCs w:val="32"/>
          <w:lang w:bidi="en-US"/>
        </w:rPr>
      </w:pPr>
      <w:r w:rsidRPr="00CD7BAE">
        <w:rPr>
          <w:rFonts w:ascii="仿宋_GB2312" w:eastAsia="仿宋_GB2312" w:hint="eastAsia"/>
          <w:b/>
          <w:bCs/>
          <w:color w:val="000000"/>
          <w:sz w:val="32"/>
          <w:szCs w:val="32"/>
          <w:lang w:bidi="en-US"/>
        </w:rPr>
        <w:t>1、能耗数据采集</w:t>
      </w:r>
    </w:p>
    <w:p w:rsidR="00085694" w:rsidRDefault="00085694" w:rsidP="00056E02">
      <w:pPr>
        <w:spacing w:line="560" w:lineRule="exact"/>
        <w:ind w:firstLineChars="200" w:firstLine="640"/>
        <w:rPr>
          <w:rFonts w:ascii="仿宋_GB2312" w:eastAsia="仿宋_GB2312" w:hAnsi="宋体"/>
          <w:sz w:val="32"/>
          <w:szCs w:val="32"/>
          <w:lang w:val="zh-CN"/>
        </w:rPr>
      </w:pPr>
      <w:r w:rsidRPr="00085694">
        <w:rPr>
          <w:rFonts w:ascii="仿宋_GB2312" w:eastAsia="仿宋_GB2312" w:hAnsi="宋体" w:hint="eastAsia"/>
          <w:sz w:val="32"/>
          <w:szCs w:val="32"/>
          <w:lang w:val="zh-CN"/>
        </w:rPr>
        <w:t>能耗限额值的编制应以既有生产的数据为基础，否则，制定的限值将脱离实际，难以落地实施。因此，样本的选取和样本数据的采集就变得至关重要。</w:t>
      </w:r>
      <w:r w:rsidR="00056E02">
        <w:rPr>
          <w:rFonts w:ascii="仿宋_GB2312" w:eastAsia="仿宋_GB2312" w:hAnsi="宋体" w:hint="eastAsia"/>
          <w:sz w:val="32"/>
          <w:szCs w:val="32"/>
          <w:lang w:val="zh-CN"/>
        </w:rPr>
        <w:t>样本数据来自</w:t>
      </w:r>
      <w:r w:rsidR="00FB1CCF">
        <w:rPr>
          <w:rFonts w:ascii="仿宋_GB2312" w:eastAsia="仿宋_GB2312" w:hAnsi="宋体" w:hint="eastAsia"/>
          <w:sz w:val="32"/>
          <w:szCs w:val="32"/>
          <w:lang w:val="zh-CN"/>
        </w:rPr>
        <w:t>20</w:t>
      </w:r>
      <w:r w:rsidR="0021450A">
        <w:rPr>
          <w:rFonts w:ascii="仿宋_GB2312" w:eastAsia="仿宋_GB2312" w:hAnsi="宋体"/>
          <w:sz w:val="32"/>
          <w:szCs w:val="32"/>
          <w:lang w:val="zh-CN"/>
        </w:rPr>
        <w:t>20</w:t>
      </w:r>
      <w:r w:rsidR="00FB1CCF">
        <w:rPr>
          <w:rFonts w:ascii="仿宋_GB2312" w:eastAsia="仿宋_GB2312" w:hAnsi="宋体" w:hint="eastAsia"/>
          <w:sz w:val="32"/>
          <w:szCs w:val="32"/>
          <w:lang w:val="zh-CN"/>
        </w:rPr>
        <w:t>-202</w:t>
      </w:r>
      <w:r w:rsidR="00056E02">
        <w:rPr>
          <w:rFonts w:ascii="仿宋_GB2312" w:eastAsia="仿宋_GB2312" w:hAnsi="宋体"/>
          <w:sz w:val="32"/>
          <w:szCs w:val="32"/>
          <w:lang w:val="zh-CN"/>
        </w:rPr>
        <w:t>2</w:t>
      </w:r>
      <w:r w:rsidR="00FB1CCF">
        <w:rPr>
          <w:rFonts w:ascii="仿宋_GB2312" w:eastAsia="仿宋_GB2312" w:hAnsi="宋体" w:hint="eastAsia"/>
          <w:sz w:val="32"/>
          <w:szCs w:val="32"/>
          <w:lang w:val="zh-CN"/>
        </w:rPr>
        <w:t>年广西</w:t>
      </w:r>
      <w:r w:rsidR="00FB1CCF">
        <w:rPr>
          <w:rFonts w:ascii="仿宋_GB2312" w:eastAsia="仿宋_GB2312" w:hAnsi="宋体"/>
          <w:sz w:val="32"/>
          <w:szCs w:val="32"/>
          <w:lang w:val="zh-CN"/>
        </w:rPr>
        <w:t>区</w:t>
      </w:r>
      <w:r w:rsidR="00056E02">
        <w:rPr>
          <w:rFonts w:ascii="仿宋_GB2312" w:eastAsia="仿宋_GB2312" w:hAnsi="宋体" w:hint="eastAsia"/>
          <w:sz w:val="32"/>
          <w:szCs w:val="32"/>
          <w:lang w:val="zh-CN"/>
        </w:rPr>
        <w:t>内生产</w:t>
      </w:r>
      <w:r w:rsidR="00FB1CCF" w:rsidRPr="00FB1CCF">
        <w:rPr>
          <w:rFonts w:ascii="仿宋_GB2312" w:eastAsia="仿宋_GB2312" w:hAnsi="宋体" w:hint="eastAsia"/>
          <w:sz w:val="32"/>
          <w:szCs w:val="32"/>
        </w:rPr>
        <w:t>纳米碳酸钙</w:t>
      </w:r>
      <w:r w:rsidR="00056E02">
        <w:rPr>
          <w:rFonts w:ascii="仿宋_GB2312" w:eastAsia="仿宋_GB2312" w:hAnsi="宋体" w:hint="eastAsia"/>
          <w:sz w:val="32"/>
          <w:szCs w:val="32"/>
        </w:rPr>
        <w:t>的代表性企业的能耗数据，包括</w:t>
      </w:r>
      <w:r w:rsidR="00056E02" w:rsidRPr="006E7B7F">
        <w:rPr>
          <w:rFonts w:ascii="仿宋_GB2312" w:eastAsia="仿宋_GB2312" w:hAnsi="宋体" w:hint="eastAsia"/>
          <w:sz w:val="32"/>
          <w:szCs w:val="32"/>
        </w:rPr>
        <w:t>桂林金山新材料有限公司</w:t>
      </w:r>
      <w:r w:rsidR="00056E02">
        <w:rPr>
          <w:rFonts w:ascii="仿宋_GB2312" w:eastAsia="仿宋_GB2312" w:hAnsi="宋体" w:hint="eastAsia"/>
          <w:sz w:val="32"/>
          <w:szCs w:val="32"/>
        </w:rPr>
        <w:t>、</w:t>
      </w:r>
      <w:r w:rsidR="00056E02" w:rsidRPr="006E7B7F">
        <w:rPr>
          <w:rFonts w:ascii="仿宋_GB2312" w:eastAsia="仿宋_GB2312" w:hAnsi="宋体" w:hint="eastAsia"/>
          <w:sz w:val="32"/>
          <w:szCs w:val="32"/>
        </w:rPr>
        <w:t>广西华纳新材料股份有限公司</w:t>
      </w:r>
      <w:r w:rsidRPr="00085694">
        <w:rPr>
          <w:rFonts w:ascii="仿宋_GB2312" w:eastAsia="仿宋_GB2312" w:hAnsi="宋体" w:hint="eastAsia"/>
          <w:sz w:val="32"/>
          <w:szCs w:val="32"/>
          <w:lang w:val="zh-CN"/>
        </w:rPr>
        <w:t>。能耗数据采集时，采集的数据为近</w:t>
      </w:r>
      <w:r w:rsidR="00BE76BB">
        <w:rPr>
          <w:rFonts w:ascii="仿宋_GB2312" w:eastAsia="仿宋_GB2312" w:hAnsi="宋体" w:hint="eastAsia"/>
          <w:sz w:val="32"/>
          <w:szCs w:val="32"/>
          <w:lang w:val="zh-CN"/>
        </w:rPr>
        <w:t>3</w:t>
      </w:r>
      <w:r w:rsidRPr="00085694">
        <w:rPr>
          <w:rFonts w:ascii="仿宋_GB2312" w:eastAsia="仿宋_GB2312" w:hAnsi="宋体" w:hint="eastAsia"/>
          <w:sz w:val="32"/>
          <w:szCs w:val="32"/>
          <w:lang w:val="zh-CN"/>
        </w:rPr>
        <w:t>年连续的每个月的数据，避免因一年中的季节变化影响数据的准确性。</w:t>
      </w:r>
      <w:r w:rsidR="00FA6649" w:rsidRPr="00FA6649">
        <w:rPr>
          <w:rFonts w:ascii="仿宋_GB2312" w:eastAsia="仿宋_GB2312" w:hAnsi="宋体" w:hint="eastAsia"/>
          <w:sz w:val="32"/>
          <w:szCs w:val="32"/>
          <w:lang w:val="zh-CN"/>
        </w:rPr>
        <w:t>桂林金山新材料有限公司</w:t>
      </w:r>
      <w:r w:rsidRPr="00085694">
        <w:rPr>
          <w:rFonts w:ascii="仿宋_GB2312" w:eastAsia="仿宋_GB2312" w:hAnsi="宋体" w:hint="eastAsia"/>
          <w:sz w:val="32"/>
          <w:szCs w:val="32"/>
          <w:lang w:val="zh-CN"/>
        </w:rPr>
        <w:t>采集的</w:t>
      </w:r>
      <w:r w:rsidR="00FA6649">
        <w:rPr>
          <w:rFonts w:ascii="仿宋_GB2312" w:eastAsia="仿宋_GB2312" w:hAnsi="宋体" w:hint="eastAsia"/>
          <w:sz w:val="32"/>
          <w:szCs w:val="32"/>
          <w:lang w:val="zh-CN"/>
        </w:rPr>
        <w:t>能耗</w:t>
      </w:r>
      <w:r w:rsidRPr="00085694">
        <w:rPr>
          <w:rFonts w:ascii="仿宋_GB2312" w:eastAsia="仿宋_GB2312" w:hAnsi="宋体" w:hint="eastAsia"/>
          <w:sz w:val="32"/>
          <w:szCs w:val="32"/>
          <w:lang w:val="zh-CN"/>
        </w:rPr>
        <w:t>数据见</w:t>
      </w:r>
      <w:r w:rsidRPr="004323FC">
        <w:rPr>
          <w:rFonts w:ascii="仿宋_GB2312" w:eastAsia="仿宋_GB2312" w:hAnsi="宋体" w:hint="eastAsia"/>
          <w:sz w:val="32"/>
          <w:szCs w:val="32"/>
          <w:lang w:val="zh-CN"/>
        </w:rPr>
        <w:t>表</w:t>
      </w:r>
      <w:r w:rsidR="004323FC" w:rsidRPr="004323FC">
        <w:rPr>
          <w:rFonts w:ascii="仿宋_GB2312" w:eastAsia="仿宋_GB2312" w:hAnsi="宋体"/>
          <w:sz w:val="32"/>
          <w:szCs w:val="32"/>
          <w:lang w:val="zh-CN"/>
        </w:rPr>
        <w:t>1</w:t>
      </w:r>
      <w:r w:rsidR="004323FC" w:rsidRPr="004323FC">
        <w:rPr>
          <w:rFonts w:ascii="仿宋_GB2312" w:eastAsia="仿宋_GB2312" w:hAnsi="宋体" w:hint="eastAsia"/>
          <w:sz w:val="32"/>
          <w:szCs w:val="32"/>
          <w:lang w:val="zh-CN"/>
        </w:rPr>
        <w:t>、</w:t>
      </w:r>
      <w:r w:rsidR="00B12967" w:rsidRPr="004323FC">
        <w:rPr>
          <w:rFonts w:ascii="仿宋_GB2312" w:eastAsia="仿宋_GB2312" w:hAnsi="宋体"/>
          <w:sz w:val="32"/>
          <w:szCs w:val="32"/>
          <w:lang w:val="zh-CN"/>
        </w:rPr>
        <w:t>表</w:t>
      </w:r>
      <w:r w:rsidR="004323FC" w:rsidRPr="004323FC">
        <w:rPr>
          <w:rFonts w:ascii="仿宋_GB2312" w:eastAsia="仿宋_GB2312" w:hAnsi="宋体"/>
          <w:sz w:val="32"/>
          <w:szCs w:val="32"/>
          <w:lang w:val="zh-CN"/>
        </w:rPr>
        <w:t>2</w:t>
      </w:r>
      <w:r w:rsidR="00FA6649">
        <w:rPr>
          <w:rFonts w:ascii="仿宋_GB2312" w:eastAsia="仿宋_GB2312" w:hAnsi="宋体" w:hint="eastAsia"/>
          <w:sz w:val="32"/>
          <w:szCs w:val="32"/>
          <w:lang w:val="zh-CN"/>
        </w:rPr>
        <w:t>；</w:t>
      </w:r>
      <w:r w:rsidR="00A453CE" w:rsidRPr="00A453CE">
        <w:rPr>
          <w:rFonts w:ascii="仿宋_GB2312" w:eastAsia="仿宋_GB2312" w:hAnsi="宋体" w:hint="eastAsia"/>
          <w:sz w:val="32"/>
          <w:szCs w:val="32"/>
        </w:rPr>
        <w:t>广西华纳新材料股份有限公司采集的能耗数</w:t>
      </w:r>
      <w:r w:rsidR="00A453CE" w:rsidRPr="00467BA8">
        <w:rPr>
          <w:rFonts w:ascii="仿宋_GB2312" w:eastAsia="仿宋_GB2312" w:hAnsi="宋体" w:hint="eastAsia"/>
          <w:sz w:val="32"/>
          <w:szCs w:val="32"/>
        </w:rPr>
        <w:t>据见表</w:t>
      </w:r>
      <w:r w:rsidR="00A43702" w:rsidRPr="00467BA8">
        <w:rPr>
          <w:rFonts w:ascii="仿宋_GB2312" w:eastAsia="仿宋_GB2312" w:hAnsi="宋体"/>
          <w:sz w:val="32"/>
          <w:szCs w:val="32"/>
        </w:rPr>
        <w:t>3</w:t>
      </w:r>
      <w:r w:rsidR="00A453CE" w:rsidRPr="00467BA8">
        <w:rPr>
          <w:rFonts w:ascii="仿宋_GB2312" w:eastAsia="仿宋_GB2312" w:hAnsi="宋体" w:hint="eastAsia"/>
          <w:sz w:val="32"/>
          <w:szCs w:val="32"/>
        </w:rPr>
        <w:t>至</w:t>
      </w:r>
      <w:r w:rsidR="00A453CE" w:rsidRPr="00467BA8">
        <w:rPr>
          <w:rFonts w:ascii="仿宋_GB2312" w:eastAsia="仿宋_GB2312" w:hAnsi="宋体"/>
          <w:sz w:val="32"/>
          <w:szCs w:val="32"/>
        </w:rPr>
        <w:t>表</w:t>
      </w:r>
      <w:r w:rsidR="00A43702" w:rsidRPr="00467BA8">
        <w:rPr>
          <w:rFonts w:ascii="仿宋_GB2312" w:eastAsia="仿宋_GB2312" w:hAnsi="宋体"/>
          <w:sz w:val="32"/>
          <w:szCs w:val="32"/>
        </w:rPr>
        <w:t>5</w:t>
      </w:r>
      <w:r w:rsidR="00A453CE" w:rsidRPr="00467BA8">
        <w:rPr>
          <w:rFonts w:ascii="仿宋_GB2312" w:eastAsia="仿宋_GB2312" w:hAnsi="宋体" w:hint="eastAsia"/>
          <w:sz w:val="32"/>
          <w:szCs w:val="32"/>
        </w:rPr>
        <w:t>。</w:t>
      </w:r>
    </w:p>
    <w:p w:rsidR="001E5833" w:rsidRDefault="00AF5098" w:rsidP="00AF5098">
      <w:pPr>
        <w:widowControl/>
        <w:jc w:val="center"/>
        <w:textAlignment w:val="center"/>
        <w:rPr>
          <w:rFonts w:ascii="仿宋_GB2312" w:eastAsia="仿宋_GB2312" w:hAnsi="宋体"/>
          <w:sz w:val="32"/>
          <w:szCs w:val="32"/>
          <w:lang w:val="zh-CN"/>
        </w:rPr>
      </w:pPr>
      <w:r w:rsidRPr="00AF5098">
        <w:rPr>
          <w:rFonts w:ascii="宋体" w:hAnsi="宋体" w:cs="宋体" w:hint="eastAsia"/>
          <w:b/>
          <w:bCs/>
          <w:color w:val="000000" w:themeColor="text1"/>
          <w:kern w:val="0"/>
          <w:sz w:val="18"/>
          <w:szCs w:val="18"/>
          <w:lang w:bidi="ar"/>
        </w:rPr>
        <w:t>表</w:t>
      </w:r>
      <w:r w:rsidR="004323FC">
        <w:rPr>
          <w:rFonts w:ascii="宋体" w:hAnsi="宋体" w:cs="宋体"/>
          <w:b/>
          <w:bCs/>
          <w:color w:val="000000" w:themeColor="text1"/>
          <w:kern w:val="0"/>
          <w:sz w:val="18"/>
          <w:szCs w:val="18"/>
          <w:lang w:bidi="ar"/>
        </w:rPr>
        <w:t>1</w:t>
      </w:r>
      <w:r w:rsidRPr="00AF5098">
        <w:rPr>
          <w:rFonts w:ascii="宋体" w:hAnsi="宋体" w:cs="宋体" w:hint="eastAsia"/>
          <w:b/>
          <w:bCs/>
          <w:color w:val="000000" w:themeColor="text1"/>
          <w:kern w:val="0"/>
          <w:sz w:val="18"/>
          <w:szCs w:val="18"/>
          <w:lang w:bidi="ar"/>
        </w:rPr>
        <w:t xml:space="preserve">  202</w:t>
      </w:r>
      <w:r w:rsidR="00D846F8">
        <w:rPr>
          <w:rFonts w:ascii="宋体" w:hAnsi="宋体" w:cs="宋体"/>
          <w:b/>
          <w:bCs/>
          <w:color w:val="000000" w:themeColor="text1"/>
          <w:kern w:val="0"/>
          <w:sz w:val="18"/>
          <w:szCs w:val="18"/>
          <w:lang w:bidi="ar"/>
        </w:rPr>
        <w:t>2</w:t>
      </w:r>
      <w:r w:rsidRPr="00AF5098">
        <w:rPr>
          <w:rFonts w:ascii="宋体" w:hAnsi="宋体" w:cs="宋体" w:hint="eastAsia"/>
          <w:b/>
          <w:bCs/>
          <w:color w:val="000000" w:themeColor="text1"/>
          <w:kern w:val="0"/>
          <w:sz w:val="18"/>
          <w:szCs w:val="18"/>
          <w:lang w:bidi="ar"/>
        </w:rPr>
        <w:t>年桂林金山新材料有限公司能耗数据</w:t>
      </w:r>
    </w:p>
    <w:tbl>
      <w:tblPr>
        <w:tblStyle w:val="af2"/>
        <w:tblW w:w="5000" w:type="pct"/>
        <w:tblLayout w:type="fixed"/>
        <w:tblLook w:val="04A0" w:firstRow="1" w:lastRow="0" w:firstColumn="1" w:lastColumn="0" w:noHBand="0" w:noVBand="1"/>
      </w:tblPr>
      <w:tblGrid>
        <w:gridCol w:w="1081"/>
        <w:gridCol w:w="1437"/>
        <w:gridCol w:w="873"/>
        <w:gridCol w:w="876"/>
        <w:gridCol w:w="873"/>
        <w:gridCol w:w="876"/>
        <w:gridCol w:w="873"/>
        <w:gridCol w:w="876"/>
        <w:gridCol w:w="873"/>
        <w:gridCol w:w="876"/>
        <w:gridCol w:w="873"/>
        <w:gridCol w:w="876"/>
        <w:gridCol w:w="873"/>
        <w:gridCol w:w="876"/>
        <w:gridCol w:w="1162"/>
      </w:tblGrid>
      <w:tr w:rsidR="00FA1A5B" w:rsidTr="00FA1A5B">
        <w:tc>
          <w:tcPr>
            <w:tcW w:w="381"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工序</w:t>
            </w:r>
          </w:p>
        </w:tc>
        <w:tc>
          <w:tcPr>
            <w:tcW w:w="507" w:type="pct"/>
            <w:vAlign w:val="center"/>
          </w:tcPr>
          <w:p w:rsidR="00857733" w:rsidRPr="00857733" w:rsidRDefault="00857733" w:rsidP="0084215B">
            <w:pPr>
              <w:spacing w:line="560" w:lineRule="exact"/>
              <w:jc w:val="center"/>
              <w:rPr>
                <w:rFonts w:ascii="宋体" w:eastAsia="宋体" w:hAnsi="宋体"/>
                <w:sz w:val="18"/>
                <w:szCs w:val="18"/>
              </w:rPr>
            </w:pPr>
            <w:r>
              <w:rPr>
                <w:rFonts w:ascii="宋体" w:eastAsia="宋体" w:hAnsi="宋体" w:hint="eastAsia"/>
                <w:sz w:val="18"/>
                <w:szCs w:val="18"/>
              </w:rPr>
              <w:t>能源消耗质</w:t>
            </w:r>
            <w:r>
              <w:rPr>
                <w:rFonts w:ascii="宋体" w:eastAsia="宋体" w:hAnsi="宋体"/>
                <w:sz w:val="18"/>
                <w:szCs w:val="18"/>
              </w:rPr>
              <w:t>种类、产量</w:t>
            </w:r>
          </w:p>
        </w:tc>
        <w:tc>
          <w:tcPr>
            <w:tcW w:w="308" w:type="pct"/>
            <w:vAlign w:val="center"/>
          </w:tcPr>
          <w:p w:rsidR="00857733" w:rsidRPr="00857733" w:rsidRDefault="00857733" w:rsidP="0084215B">
            <w:pPr>
              <w:spacing w:line="560" w:lineRule="exact"/>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月</w:t>
            </w:r>
          </w:p>
        </w:tc>
        <w:tc>
          <w:tcPr>
            <w:tcW w:w="309" w:type="pct"/>
            <w:vAlign w:val="center"/>
          </w:tcPr>
          <w:p w:rsidR="00857733" w:rsidRPr="00857733" w:rsidRDefault="00857733" w:rsidP="0084215B">
            <w:pPr>
              <w:spacing w:line="560" w:lineRule="exact"/>
              <w:jc w:val="center"/>
              <w:rPr>
                <w:rFonts w:ascii="宋体" w:eastAsia="宋体" w:hAnsi="宋体"/>
                <w:sz w:val="18"/>
                <w:szCs w:val="18"/>
              </w:rPr>
            </w:pPr>
            <w:r>
              <w:rPr>
                <w:rFonts w:ascii="宋体" w:eastAsia="宋体" w:hAnsi="宋体" w:hint="eastAsia"/>
                <w:sz w:val="18"/>
                <w:szCs w:val="18"/>
              </w:rPr>
              <w:t>2</w:t>
            </w:r>
            <w:r w:rsidRPr="00857733">
              <w:rPr>
                <w:rFonts w:ascii="宋体" w:eastAsia="宋体" w:hAnsi="宋体" w:hint="eastAsia"/>
                <w:sz w:val="18"/>
                <w:szCs w:val="18"/>
              </w:rPr>
              <w:t>月</w:t>
            </w:r>
          </w:p>
        </w:tc>
        <w:tc>
          <w:tcPr>
            <w:tcW w:w="308" w:type="pct"/>
            <w:vAlign w:val="center"/>
          </w:tcPr>
          <w:p w:rsidR="00857733" w:rsidRPr="00857733" w:rsidRDefault="00857733" w:rsidP="0084215B">
            <w:pPr>
              <w:spacing w:line="560" w:lineRule="exact"/>
              <w:jc w:val="center"/>
              <w:rPr>
                <w:rFonts w:ascii="宋体" w:eastAsia="宋体" w:hAnsi="宋体"/>
                <w:sz w:val="18"/>
                <w:szCs w:val="18"/>
              </w:rPr>
            </w:pPr>
            <w:r>
              <w:rPr>
                <w:rFonts w:ascii="宋体" w:eastAsia="宋体" w:hAnsi="宋体" w:hint="eastAsia"/>
                <w:sz w:val="18"/>
                <w:szCs w:val="18"/>
              </w:rPr>
              <w:t>3</w:t>
            </w:r>
            <w:r w:rsidRPr="00857733">
              <w:rPr>
                <w:rFonts w:ascii="宋体" w:eastAsia="宋体" w:hAnsi="宋体" w:hint="eastAsia"/>
                <w:sz w:val="18"/>
                <w:szCs w:val="18"/>
              </w:rPr>
              <w:t>月</w:t>
            </w:r>
          </w:p>
        </w:tc>
        <w:tc>
          <w:tcPr>
            <w:tcW w:w="309" w:type="pct"/>
            <w:vAlign w:val="center"/>
          </w:tcPr>
          <w:p w:rsidR="00857733" w:rsidRPr="00857733" w:rsidRDefault="00857733" w:rsidP="0084215B">
            <w:pPr>
              <w:spacing w:line="560" w:lineRule="exact"/>
              <w:jc w:val="center"/>
              <w:rPr>
                <w:rFonts w:ascii="宋体" w:eastAsia="宋体" w:hAnsi="宋体"/>
                <w:sz w:val="18"/>
                <w:szCs w:val="18"/>
              </w:rPr>
            </w:pPr>
            <w:r>
              <w:rPr>
                <w:rFonts w:ascii="宋体" w:eastAsia="宋体" w:hAnsi="宋体" w:hint="eastAsia"/>
                <w:sz w:val="18"/>
                <w:szCs w:val="18"/>
              </w:rPr>
              <w:t>4</w:t>
            </w:r>
            <w:r w:rsidRPr="00857733">
              <w:rPr>
                <w:rFonts w:ascii="宋体" w:eastAsia="宋体" w:hAnsi="宋体" w:hint="eastAsia"/>
                <w:sz w:val="18"/>
                <w:szCs w:val="18"/>
              </w:rPr>
              <w:t>月</w:t>
            </w:r>
          </w:p>
        </w:tc>
        <w:tc>
          <w:tcPr>
            <w:tcW w:w="308"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5月</w:t>
            </w:r>
          </w:p>
        </w:tc>
        <w:tc>
          <w:tcPr>
            <w:tcW w:w="309"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6月</w:t>
            </w:r>
          </w:p>
        </w:tc>
        <w:tc>
          <w:tcPr>
            <w:tcW w:w="308"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09"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08"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8月</w:t>
            </w:r>
          </w:p>
        </w:tc>
        <w:tc>
          <w:tcPr>
            <w:tcW w:w="309"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10月</w:t>
            </w:r>
          </w:p>
        </w:tc>
        <w:tc>
          <w:tcPr>
            <w:tcW w:w="308"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11月</w:t>
            </w:r>
          </w:p>
        </w:tc>
        <w:tc>
          <w:tcPr>
            <w:tcW w:w="309" w:type="pct"/>
            <w:vAlign w:val="center"/>
          </w:tcPr>
          <w:p w:rsidR="00857733" w:rsidRP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12月</w:t>
            </w:r>
          </w:p>
        </w:tc>
        <w:tc>
          <w:tcPr>
            <w:tcW w:w="411" w:type="pct"/>
            <w:vAlign w:val="center"/>
          </w:tcPr>
          <w:p w:rsidR="00857733" w:rsidRDefault="00857733" w:rsidP="0084215B">
            <w:pPr>
              <w:spacing w:line="560" w:lineRule="exact"/>
              <w:jc w:val="center"/>
              <w:rPr>
                <w:rFonts w:ascii="宋体" w:eastAsia="宋体" w:hAnsi="宋体"/>
                <w:sz w:val="18"/>
                <w:szCs w:val="18"/>
              </w:rPr>
            </w:pPr>
            <w:r w:rsidRPr="00857733">
              <w:rPr>
                <w:rFonts w:ascii="宋体" w:eastAsia="宋体" w:hAnsi="宋体" w:hint="eastAsia"/>
                <w:sz w:val="18"/>
                <w:szCs w:val="18"/>
              </w:rPr>
              <w:t>全年</w:t>
            </w:r>
          </w:p>
          <w:p w:rsidR="00C6753F" w:rsidRPr="00857733" w:rsidRDefault="006F34C5" w:rsidP="0084215B">
            <w:pPr>
              <w:spacing w:line="560" w:lineRule="exact"/>
              <w:jc w:val="center"/>
              <w:rPr>
                <w:rFonts w:ascii="宋体" w:eastAsia="宋体" w:hAnsi="宋体"/>
                <w:sz w:val="18"/>
                <w:szCs w:val="18"/>
              </w:rPr>
            </w:pPr>
            <w:r>
              <w:rPr>
                <w:rFonts w:ascii="宋体" w:eastAsia="宋体" w:hAnsi="宋体" w:hint="eastAsia"/>
                <w:sz w:val="18"/>
                <w:szCs w:val="18"/>
              </w:rPr>
              <w:t>平均</w:t>
            </w:r>
          </w:p>
        </w:tc>
      </w:tr>
      <w:tr w:rsidR="00FA1A5B" w:rsidTr="00FA1A5B">
        <w:tc>
          <w:tcPr>
            <w:tcW w:w="381" w:type="pct"/>
            <w:vMerge w:val="restart"/>
            <w:vAlign w:val="center"/>
          </w:tcPr>
          <w:p w:rsidR="00FA1A5B" w:rsidRPr="00855601" w:rsidRDefault="00FA1A5B" w:rsidP="00FA1A5B">
            <w:pPr>
              <w:spacing w:line="560" w:lineRule="exact"/>
              <w:jc w:val="center"/>
              <w:rPr>
                <w:rFonts w:ascii="宋体" w:eastAsia="宋体" w:hAnsi="宋体"/>
                <w:sz w:val="18"/>
                <w:szCs w:val="18"/>
              </w:rPr>
            </w:pPr>
            <w:r w:rsidRPr="00855601">
              <w:rPr>
                <w:rFonts w:ascii="宋体" w:eastAsia="宋体" w:hAnsi="宋体" w:hint="eastAsia"/>
                <w:sz w:val="18"/>
                <w:szCs w:val="18"/>
              </w:rPr>
              <w:t>全厂</w:t>
            </w:r>
          </w:p>
        </w:tc>
        <w:tc>
          <w:tcPr>
            <w:tcW w:w="507" w:type="pct"/>
            <w:vAlign w:val="center"/>
          </w:tcPr>
          <w:p w:rsidR="00FA1A5B" w:rsidRPr="00855601" w:rsidRDefault="00FA1A5B" w:rsidP="00FA1A5B">
            <w:pPr>
              <w:spacing w:line="560" w:lineRule="exact"/>
              <w:jc w:val="center"/>
              <w:rPr>
                <w:rFonts w:ascii="宋体" w:eastAsia="宋体" w:hAnsi="宋体"/>
                <w:sz w:val="18"/>
                <w:szCs w:val="18"/>
              </w:rPr>
            </w:pPr>
            <w:r w:rsidRPr="00855601">
              <w:rPr>
                <w:rFonts w:ascii="宋体" w:eastAsia="宋体" w:hAnsi="宋体" w:hint="eastAsia"/>
                <w:sz w:val="18"/>
                <w:szCs w:val="18"/>
              </w:rPr>
              <w:t>电力（kwh）</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1354600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652880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1448800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1336800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1382900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1341780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1243660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1377080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1189700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1247800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1080520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783520</w:t>
            </w:r>
          </w:p>
        </w:tc>
        <w:tc>
          <w:tcPr>
            <w:tcW w:w="411" w:type="pct"/>
            <w:vAlign w:val="center"/>
          </w:tcPr>
          <w:p w:rsidR="00FA1A5B" w:rsidRPr="00FA1A5B" w:rsidRDefault="00FA1A5B" w:rsidP="00FA1A5B">
            <w:pPr>
              <w:spacing w:line="560" w:lineRule="exact"/>
              <w:jc w:val="center"/>
              <w:rPr>
                <w:rFonts w:ascii="宋体" w:eastAsia="宋体" w:hAnsi="宋体"/>
                <w:sz w:val="18"/>
                <w:szCs w:val="18"/>
              </w:rPr>
            </w:pPr>
            <w:r w:rsidRPr="00FA1A5B">
              <w:rPr>
                <w:rFonts w:ascii="宋体" w:eastAsia="宋体" w:hAnsi="宋体" w:hint="eastAsia"/>
                <w:sz w:val="18"/>
                <w:szCs w:val="18"/>
              </w:rPr>
              <w:t>1203336.6</w:t>
            </w:r>
            <w:r>
              <w:rPr>
                <w:rFonts w:ascii="宋体" w:eastAsia="宋体" w:hAnsi="宋体"/>
                <w:sz w:val="18"/>
                <w:szCs w:val="18"/>
              </w:rPr>
              <w:t>7</w:t>
            </w:r>
          </w:p>
        </w:tc>
      </w:tr>
      <w:tr w:rsidR="00FA1A5B" w:rsidTr="00FA1A5B">
        <w:tc>
          <w:tcPr>
            <w:tcW w:w="381" w:type="pct"/>
            <w:vMerge/>
            <w:vAlign w:val="center"/>
          </w:tcPr>
          <w:p w:rsidR="00FA1A5B" w:rsidRDefault="00FA1A5B" w:rsidP="00FA1A5B">
            <w:pPr>
              <w:spacing w:line="560" w:lineRule="exact"/>
              <w:jc w:val="center"/>
              <w:rPr>
                <w:rFonts w:ascii="仿宋_GB2312" w:eastAsia="仿宋_GB2312" w:hAnsi="宋体"/>
                <w:sz w:val="32"/>
                <w:szCs w:val="32"/>
              </w:rPr>
            </w:pPr>
          </w:p>
        </w:tc>
        <w:tc>
          <w:tcPr>
            <w:tcW w:w="507" w:type="pct"/>
            <w:vAlign w:val="center"/>
          </w:tcPr>
          <w:p w:rsidR="00FA1A5B" w:rsidRPr="00855601" w:rsidRDefault="00FA1A5B" w:rsidP="00FA1A5B">
            <w:pPr>
              <w:spacing w:line="560" w:lineRule="exact"/>
              <w:jc w:val="center"/>
              <w:rPr>
                <w:rFonts w:ascii="宋体" w:eastAsia="宋体" w:hAnsi="宋体"/>
                <w:sz w:val="18"/>
                <w:szCs w:val="18"/>
              </w:rPr>
            </w:pPr>
            <w:r w:rsidRPr="00855601">
              <w:rPr>
                <w:rFonts w:ascii="宋体" w:eastAsia="宋体" w:hAnsi="宋体" w:hint="eastAsia"/>
                <w:sz w:val="18"/>
                <w:szCs w:val="18"/>
              </w:rPr>
              <w:t>无烟煤（t）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411" w:type="pct"/>
            <w:vAlign w:val="center"/>
          </w:tcPr>
          <w:p w:rsidR="00FA1A5B" w:rsidRPr="00FA1A5B" w:rsidRDefault="00FA1A5B" w:rsidP="00FA1A5B">
            <w:pPr>
              <w:spacing w:line="560" w:lineRule="exact"/>
              <w:jc w:val="center"/>
              <w:rPr>
                <w:rFonts w:ascii="宋体" w:eastAsia="宋体" w:hAnsi="宋体"/>
                <w:sz w:val="18"/>
                <w:szCs w:val="18"/>
              </w:rPr>
            </w:pPr>
            <w:r w:rsidRPr="00FA1A5B">
              <w:rPr>
                <w:rFonts w:ascii="宋体" w:eastAsia="宋体" w:hAnsi="宋体" w:hint="eastAsia"/>
                <w:sz w:val="18"/>
                <w:szCs w:val="18"/>
              </w:rPr>
              <w:t>/</w:t>
            </w:r>
          </w:p>
        </w:tc>
      </w:tr>
      <w:tr w:rsidR="00FA1A5B" w:rsidTr="00FA1A5B">
        <w:tc>
          <w:tcPr>
            <w:tcW w:w="381" w:type="pct"/>
            <w:vMerge/>
            <w:vAlign w:val="center"/>
          </w:tcPr>
          <w:p w:rsidR="00FA1A5B" w:rsidRDefault="00FA1A5B" w:rsidP="00FA1A5B">
            <w:pPr>
              <w:spacing w:line="560" w:lineRule="exact"/>
              <w:jc w:val="center"/>
              <w:rPr>
                <w:rFonts w:ascii="仿宋_GB2312" w:eastAsia="仿宋_GB2312" w:hAnsi="宋体"/>
                <w:sz w:val="32"/>
                <w:szCs w:val="32"/>
              </w:rPr>
            </w:pPr>
          </w:p>
        </w:tc>
        <w:tc>
          <w:tcPr>
            <w:tcW w:w="507" w:type="pct"/>
            <w:vAlign w:val="center"/>
          </w:tcPr>
          <w:p w:rsidR="00FA1A5B" w:rsidRPr="00855601" w:rsidRDefault="00FA1A5B" w:rsidP="00FA1A5B">
            <w:pPr>
              <w:spacing w:line="560" w:lineRule="exact"/>
              <w:jc w:val="center"/>
              <w:rPr>
                <w:rFonts w:ascii="宋体" w:eastAsia="宋体" w:hAnsi="宋体"/>
                <w:sz w:val="18"/>
                <w:szCs w:val="18"/>
              </w:rPr>
            </w:pPr>
            <w:r w:rsidRPr="00855601">
              <w:rPr>
                <w:rFonts w:ascii="宋体" w:eastAsia="宋体" w:hAnsi="宋体" w:hint="eastAsia"/>
                <w:sz w:val="18"/>
                <w:szCs w:val="18"/>
              </w:rPr>
              <w:t>烟煤</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w:t>
            </w:r>
          </w:p>
        </w:tc>
        <w:tc>
          <w:tcPr>
            <w:tcW w:w="411" w:type="pct"/>
            <w:vAlign w:val="center"/>
          </w:tcPr>
          <w:p w:rsidR="00FA1A5B" w:rsidRPr="00FA1A5B" w:rsidRDefault="00FA1A5B" w:rsidP="00FA1A5B">
            <w:pPr>
              <w:spacing w:line="560" w:lineRule="exact"/>
              <w:jc w:val="center"/>
              <w:rPr>
                <w:rFonts w:ascii="宋体" w:eastAsia="宋体" w:hAnsi="宋体"/>
                <w:sz w:val="18"/>
                <w:szCs w:val="18"/>
              </w:rPr>
            </w:pPr>
            <w:r w:rsidRPr="00FA1A5B">
              <w:rPr>
                <w:rFonts w:ascii="宋体" w:eastAsia="宋体" w:hAnsi="宋体" w:hint="eastAsia"/>
                <w:sz w:val="18"/>
                <w:szCs w:val="18"/>
              </w:rPr>
              <w:t>/</w:t>
            </w:r>
          </w:p>
        </w:tc>
      </w:tr>
      <w:tr w:rsidR="00FA1A5B" w:rsidTr="00FA1A5B">
        <w:tc>
          <w:tcPr>
            <w:tcW w:w="381" w:type="pct"/>
            <w:vMerge/>
            <w:vAlign w:val="center"/>
          </w:tcPr>
          <w:p w:rsidR="00FA1A5B" w:rsidRDefault="00FA1A5B" w:rsidP="00FA1A5B">
            <w:pPr>
              <w:spacing w:line="560" w:lineRule="exact"/>
              <w:jc w:val="center"/>
              <w:rPr>
                <w:rFonts w:ascii="仿宋_GB2312" w:eastAsia="仿宋_GB2312" w:hAnsi="宋体"/>
                <w:sz w:val="32"/>
                <w:szCs w:val="32"/>
              </w:rPr>
            </w:pPr>
          </w:p>
        </w:tc>
        <w:tc>
          <w:tcPr>
            <w:tcW w:w="507" w:type="pct"/>
            <w:vAlign w:val="center"/>
          </w:tcPr>
          <w:p w:rsidR="00FA1A5B" w:rsidRPr="00855601" w:rsidRDefault="00FA1A5B" w:rsidP="00FA1A5B">
            <w:pPr>
              <w:spacing w:line="560" w:lineRule="exact"/>
              <w:jc w:val="center"/>
              <w:rPr>
                <w:rFonts w:ascii="宋体" w:eastAsia="宋体" w:hAnsi="宋体"/>
                <w:sz w:val="18"/>
                <w:szCs w:val="18"/>
              </w:rPr>
            </w:pPr>
            <w:r w:rsidRPr="00855601">
              <w:rPr>
                <w:sz w:val="18"/>
                <w:szCs w:val="18"/>
              </w:rPr>
              <w:t>柴煤（生物质）</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1250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624</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1369</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1327</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1224</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1290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1092</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1217</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714</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1105</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655</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441</w:t>
            </w:r>
          </w:p>
        </w:tc>
        <w:tc>
          <w:tcPr>
            <w:tcW w:w="411" w:type="pct"/>
            <w:vAlign w:val="center"/>
          </w:tcPr>
          <w:p w:rsidR="00FA1A5B" w:rsidRPr="00FA1A5B" w:rsidRDefault="00FA1A5B" w:rsidP="00FA1A5B">
            <w:pPr>
              <w:spacing w:line="560" w:lineRule="exact"/>
              <w:jc w:val="center"/>
              <w:rPr>
                <w:rFonts w:ascii="宋体" w:eastAsia="宋体" w:hAnsi="宋体"/>
                <w:sz w:val="18"/>
                <w:szCs w:val="18"/>
              </w:rPr>
            </w:pPr>
            <w:r w:rsidRPr="00FA1A5B">
              <w:rPr>
                <w:rFonts w:ascii="宋体" w:eastAsia="宋体" w:hAnsi="宋体" w:hint="eastAsia"/>
                <w:sz w:val="18"/>
                <w:szCs w:val="18"/>
              </w:rPr>
              <w:t>1025.6</w:t>
            </w:r>
            <w:r>
              <w:rPr>
                <w:rFonts w:ascii="宋体" w:eastAsia="宋体" w:hAnsi="宋体"/>
                <w:sz w:val="18"/>
                <w:szCs w:val="18"/>
              </w:rPr>
              <w:t>7</w:t>
            </w:r>
          </w:p>
        </w:tc>
      </w:tr>
      <w:tr w:rsidR="00FA1A5B" w:rsidTr="00FA1A5B">
        <w:tc>
          <w:tcPr>
            <w:tcW w:w="381" w:type="pct"/>
            <w:vMerge/>
            <w:vAlign w:val="center"/>
          </w:tcPr>
          <w:p w:rsidR="00FA1A5B" w:rsidRDefault="00FA1A5B" w:rsidP="00FA1A5B">
            <w:pPr>
              <w:spacing w:line="560" w:lineRule="exact"/>
              <w:jc w:val="center"/>
              <w:rPr>
                <w:rFonts w:ascii="仿宋_GB2312" w:eastAsia="仿宋_GB2312" w:hAnsi="宋体"/>
                <w:sz w:val="32"/>
                <w:szCs w:val="32"/>
              </w:rPr>
            </w:pPr>
          </w:p>
        </w:tc>
        <w:tc>
          <w:tcPr>
            <w:tcW w:w="507" w:type="pct"/>
            <w:vAlign w:val="center"/>
          </w:tcPr>
          <w:p w:rsidR="00FA1A5B" w:rsidRPr="00855601" w:rsidRDefault="00FA1A5B" w:rsidP="00FA1A5B">
            <w:pPr>
              <w:spacing w:line="560" w:lineRule="exact"/>
              <w:jc w:val="center"/>
              <w:rPr>
                <w:rFonts w:ascii="宋体" w:eastAsia="宋体" w:hAnsi="宋体"/>
                <w:sz w:val="18"/>
                <w:szCs w:val="18"/>
              </w:rPr>
            </w:pPr>
            <w:r w:rsidRPr="00855601">
              <w:rPr>
                <w:rFonts w:ascii="宋体" w:eastAsia="宋体" w:hAnsi="宋体" w:hint="eastAsia"/>
                <w:sz w:val="18"/>
                <w:szCs w:val="18"/>
              </w:rPr>
              <w:t>纳米碳酸钙产量（t）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5480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4688</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7199</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6987</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5729</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6190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6056</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7184</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4150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5980</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3720</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3910</w:t>
            </w:r>
          </w:p>
        </w:tc>
        <w:tc>
          <w:tcPr>
            <w:tcW w:w="411" w:type="pct"/>
            <w:vAlign w:val="center"/>
          </w:tcPr>
          <w:p w:rsidR="00FA1A5B" w:rsidRPr="00FA1A5B" w:rsidRDefault="00FA1A5B" w:rsidP="00FA1A5B">
            <w:pPr>
              <w:spacing w:line="560" w:lineRule="exact"/>
              <w:jc w:val="center"/>
              <w:rPr>
                <w:rFonts w:ascii="宋体" w:eastAsia="宋体" w:hAnsi="宋体"/>
                <w:sz w:val="18"/>
                <w:szCs w:val="18"/>
              </w:rPr>
            </w:pPr>
            <w:r w:rsidRPr="00FA1A5B">
              <w:rPr>
                <w:rFonts w:ascii="宋体" w:eastAsia="宋体" w:hAnsi="宋体" w:hint="eastAsia"/>
                <w:sz w:val="18"/>
                <w:szCs w:val="18"/>
              </w:rPr>
              <w:t>5606.08</w:t>
            </w:r>
          </w:p>
        </w:tc>
      </w:tr>
      <w:tr w:rsidR="00FA1A5B" w:rsidTr="00FA1A5B">
        <w:tc>
          <w:tcPr>
            <w:tcW w:w="381" w:type="pct"/>
            <w:vMerge/>
            <w:vAlign w:val="center"/>
          </w:tcPr>
          <w:p w:rsidR="00FA1A5B" w:rsidRDefault="00FA1A5B" w:rsidP="00FA1A5B">
            <w:pPr>
              <w:spacing w:line="560" w:lineRule="exact"/>
              <w:jc w:val="center"/>
              <w:rPr>
                <w:rFonts w:ascii="仿宋_GB2312" w:eastAsia="仿宋_GB2312" w:hAnsi="宋体"/>
                <w:sz w:val="32"/>
                <w:szCs w:val="32"/>
              </w:rPr>
            </w:pPr>
          </w:p>
        </w:tc>
        <w:tc>
          <w:tcPr>
            <w:tcW w:w="507" w:type="pct"/>
            <w:vAlign w:val="center"/>
          </w:tcPr>
          <w:p w:rsidR="00FA1A5B" w:rsidRPr="00855601" w:rsidRDefault="00FA1A5B" w:rsidP="00FA1A5B">
            <w:pPr>
              <w:spacing w:line="560" w:lineRule="exact"/>
              <w:jc w:val="center"/>
              <w:rPr>
                <w:rFonts w:ascii="宋体" w:eastAsia="宋体" w:hAnsi="宋体"/>
                <w:sz w:val="18"/>
                <w:szCs w:val="18"/>
              </w:rPr>
            </w:pPr>
            <w:r w:rsidRPr="00855601">
              <w:rPr>
                <w:rFonts w:ascii="宋体" w:eastAsia="宋体" w:hAnsi="宋体" w:hint="eastAsia"/>
                <w:sz w:val="18"/>
                <w:szCs w:val="18"/>
              </w:rPr>
              <w:t>纳米钙单位产品能耗（kgce/t）</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274.58</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158.64</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227.37</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223.99</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260.34</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247.96</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220.25</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206.52</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239.18</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225.13</w:t>
            </w:r>
          </w:p>
        </w:tc>
        <w:tc>
          <w:tcPr>
            <w:tcW w:w="308"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243.84</w:t>
            </w:r>
          </w:p>
        </w:tc>
        <w:tc>
          <w:tcPr>
            <w:tcW w:w="309" w:type="pct"/>
            <w:vAlign w:val="center"/>
          </w:tcPr>
          <w:p w:rsidR="00FA1A5B" w:rsidRPr="0000306E" w:rsidRDefault="00FA1A5B" w:rsidP="00FA1A5B">
            <w:pPr>
              <w:spacing w:line="560" w:lineRule="exact"/>
              <w:jc w:val="center"/>
              <w:rPr>
                <w:rFonts w:ascii="宋体" w:eastAsia="宋体" w:hAnsi="宋体"/>
                <w:sz w:val="18"/>
                <w:szCs w:val="18"/>
              </w:rPr>
            </w:pPr>
            <w:r w:rsidRPr="0000306E">
              <w:rPr>
                <w:rFonts w:ascii="宋体" w:eastAsia="宋体" w:hAnsi="宋体" w:hint="eastAsia"/>
                <w:sz w:val="18"/>
                <w:szCs w:val="18"/>
              </w:rPr>
              <w:t>160.78</w:t>
            </w:r>
          </w:p>
        </w:tc>
        <w:tc>
          <w:tcPr>
            <w:tcW w:w="411" w:type="pct"/>
            <w:vAlign w:val="center"/>
          </w:tcPr>
          <w:p w:rsidR="00FA1A5B" w:rsidRPr="00FA1A5B" w:rsidRDefault="00FA1A5B" w:rsidP="00FA1A5B">
            <w:pPr>
              <w:spacing w:line="560" w:lineRule="exact"/>
              <w:jc w:val="center"/>
              <w:rPr>
                <w:rFonts w:ascii="宋体" w:eastAsia="宋体" w:hAnsi="宋体"/>
                <w:sz w:val="18"/>
                <w:szCs w:val="18"/>
              </w:rPr>
            </w:pPr>
            <w:r w:rsidRPr="00FA1A5B">
              <w:rPr>
                <w:rFonts w:ascii="宋体" w:eastAsia="宋体" w:hAnsi="宋体" w:hint="eastAsia"/>
                <w:sz w:val="18"/>
                <w:szCs w:val="18"/>
              </w:rPr>
              <w:t>224.0</w:t>
            </w:r>
            <w:r>
              <w:rPr>
                <w:rFonts w:ascii="宋体" w:eastAsia="宋体" w:hAnsi="宋体"/>
                <w:sz w:val="18"/>
                <w:szCs w:val="18"/>
              </w:rPr>
              <w:t>5</w:t>
            </w:r>
          </w:p>
        </w:tc>
      </w:tr>
    </w:tbl>
    <w:p w:rsidR="001E5833" w:rsidRDefault="001E5833" w:rsidP="00085694">
      <w:pPr>
        <w:spacing w:line="560" w:lineRule="exact"/>
        <w:ind w:firstLineChars="200" w:firstLine="640"/>
        <w:rPr>
          <w:rFonts w:ascii="仿宋_GB2312" w:eastAsia="仿宋_GB2312" w:hAnsi="宋体"/>
          <w:sz w:val="32"/>
          <w:szCs w:val="32"/>
        </w:rPr>
      </w:pPr>
    </w:p>
    <w:p w:rsidR="006D0C40" w:rsidRDefault="006D0C40" w:rsidP="006D0C40">
      <w:pPr>
        <w:widowControl/>
        <w:jc w:val="center"/>
        <w:textAlignment w:val="center"/>
        <w:rPr>
          <w:rFonts w:ascii="仿宋_GB2312" w:eastAsia="仿宋_GB2312" w:hAnsi="宋体"/>
          <w:sz w:val="32"/>
          <w:szCs w:val="32"/>
          <w:lang w:val="zh-CN"/>
        </w:rPr>
      </w:pPr>
      <w:r w:rsidRPr="00AF5098">
        <w:rPr>
          <w:rFonts w:ascii="宋体" w:hAnsi="宋体" w:cs="宋体" w:hint="eastAsia"/>
          <w:b/>
          <w:bCs/>
          <w:color w:val="000000" w:themeColor="text1"/>
          <w:kern w:val="0"/>
          <w:sz w:val="18"/>
          <w:szCs w:val="18"/>
          <w:lang w:bidi="ar"/>
        </w:rPr>
        <w:t>表</w:t>
      </w:r>
      <w:r w:rsidR="004323FC">
        <w:rPr>
          <w:rFonts w:ascii="宋体" w:hAnsi="宋体" w:cs="宋体"/>
          <w:b/>
          <w:bCs/>
          <w:color w:val="000000" w:themeColor="text1"/>
          <w:kern w:val="0"/>
          <w:sz w:val="18"/>
          <w:szCs w:val="18"/>
          <w:lang w:bidi="ar"/>
        </w:rPr>
        <w:t>2</w:t>
      </w:r>
      <w:r w:rsidRPr="00AF5098">
        <w:rPr>
          <w:rFonts w:ascii="宋体" w:hAnsi="宋体" w:cs="宋体" w:hint="eastAsia"/>
          <w:b/>
          <w:bCs/>
          <w:color w:val="000000" w:themeColor="text1"/>
          <w:kern w:val="0"/>
          <w:sz w:val="18"/>
          <w:szCs w:val="18"/>
          <w:lang w:bidi="ar"/>
        </w:rPr>
        <w:t xml:space="preserve">  202</w:t>
      </w:r>
      <w:r w:rsidR="00D846F8">
        <w:rPr>
          <w:rFonts w:ascii="宋体" w:hAnsi="宋体" w:cs="宋体"/>
          <w:b/>
          <w:bCs/>
          <w:color w:val="000000" w:themeColor="text1"/>
          <w:kern w:val="0"/>
          <w:sz w:val="18"/>
          <w:szCs w:val="18"/>
          <w:lang w:bidi="ar"/>
        </w:rPr>
        <w:t>1</w:t>
      </w:r>
      <w:r w:rsidRPr="00AF5098">
        <w:rPr>
          <w:rFonts w:ascii="宋体" w:hAnsi="宋体" w:cs="宋体" w:hint="eastAsia"/>
          <w:b/>
          <w:bCs/>
          <w:color w:val="000000" w:themeColor="text1"/>
          <w:kern w:val="0"/>
          <w:sz w:val="18"/>
          <w:szCs w:val="18"/>
          <w:lang w:bidi="ar"/>
        </w:rPr>
        <w:t>年桂林金山新材料有限公司能耗数据</w:t>
      </w:r>
    </w:p>
    <w:tbl>
      <w:tblPr>
        <w:tblStyle w:val="af2"/>
        <w:tblW w:w="5000" w:type="pct"/>
        <w:tblLayout w:type="fixed"/>
        <w:tblLook w:val="04A0" w:firstRow="1" w:lastRow="0" w:firstColumn="1" w:lastColumn="0" w:noHBand="0" w:noVBand="1"/>
      </w:tblPr>
      <w:tblGrid>
        <w:gridCol w:w="1101"/>
        <w:gridCol w:w="1418"/>
        <w:gridCol w:w="888"/>
        <w:gridCol w:w="888"/>
        <w:gridCol w:w="887"/>
        <w:gridCol w:w="887"/>
        <w:gridCol w:w="887"/>
        <w:gridCol w:w="887"/>
        <w:gridCol w:w="887"/>
        <w:gridCol w:w="887"/>
        <w:gridCol w:w="887"/>
        <w:gridCol w:w="887"/>
        <w:gridCol w:w="887"/>
        <w:gridCol w:w="870"/>
        <w:gridCol w:w="1026"/>
      </w:tblGrid>
      <w:tr w:rsidR="00D846F8" w:rsidTr="00D91F24">
        <w:tc>
          <w:tcPr>
            <w:tcW w:w="388"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工序</w:t>
            </w:r>
          </w:p>
        </w:tc>
        <w:tc>
          <w:tcPr>
            <w:tcW w:w="500" w:type="pct"/>
            <w:vAlign w:val="center"/>
          </w:tcPr>
          <w:p w:rsidR="00D846F8" w:rsidRPr="00857733" w:rsidRDefault="00D846F8" w:rsidP="00D846F8">
            <w:pPr>
              <w:spacing w:line="560" w:lineRule="exact"/>
              <w:jc w:val="center"/>
              <w:rPr>
                <w:rFonts w:ascii="宋体" w:eastAsia="宋体" w:hAnsi="宋体"/>
                <w:sz w:val="18"/>
                <w:szCs w:val="18"/>
              </w:rPr>
            </w:pPr>
            <w:r>
              <w:rPr>
                <w:rFonts w:ascii="宋体" w:eastAsia="宋体" w:hAnsi="宋体" w:hint="eastAsia"/>
                <w:sz w:val="18"/>
                <w:szCs w:val="18"/>
              </w:rPr>
              <w:t>能源消耗质</w:t>
            </w:r>
            <w:r>
              <w:rPr>
                <w:rFonts w:ascii="宋体" w:eastAsia="宋体" w:hAnsi="宋体"/>
                <w:sz w:val="18"/>
                <w:szCs w:val="18"/>
              </w:rPr>
              <w:t>种类、产量</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Pr>
                <w:rFonts w:ascii="宋体" w:eastAsia="宋体" w:hAnsi="宋体" w:hint="eastAsia"/>
                <w:sz w:val="18"/>
                <w:szCs w:val="18"/>
              </w:rPr>
              <w:t>2</w:t>
            </w:r>
            <w:r w:rsidRPr="00857733">
              <w:rPr>
                <w:rFonts w:ascii="宋体" w:eastAsia="宋体" w:hAnsi="宋体" w:hint="eastAsia"/>
                <w:sz w:val="18"/>
                <w:szCs w:val="18"/>
              </w:rPr>
              <w:t>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Pr>
                <w:rFonts w:ascii="宋体" w:eastAsia="宋体" w:hAnsi="宋体" w:hint="eastAsia"/>
                <w:sz w:val="18"/>
                <w:szCs w:val="18"/>
              </w:rPr>
              <w:t>3</w:t>
            </w:r>
            <w:r w:rsidRPr="00857733">
              <w:rPr>
                <w:rFonts w:ascii="宋体" w:eastAsia="宋体" w:hAnsi="宋体" w:hint="eastAsia"/>
                <w:sz w:val="18"/>
                <w:szCs w:val="18"/>
              </w:rPr>
              <w:t>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Pr>
                <w:rFonts w:ascii="宋体" w:eastAsia="宋体" w:hAnsi="宋体" w:hint="eastAsia"/>
                <w:sz w:val="18"/>
                <w:szCs w:val="18"/>
              </w:rPr>
              <w:t>4</w:t>
            </w:r>
            <w:r w:rsidRPr="00857733">
              <w:rPr>
                <w:rFonts w:ascii="宋体" w:eastAsia="宋体" w:hAnsi="宋体" w:hint="eastAsia"/>
                <w:sz w:val="18"/>
                <w:szCs w:val="18"/>
              </w:rPr>
              <w:t>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5月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6月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8月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10月</w:t>
            </w:r>
          </w:p>
        </w:tc>
        <w:tc>
          <w:tcPr>
            <w:tcW w:w="313"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11月</w:t>
            </w:r>
          </w:p>
        </w:tc>
        <w:tc>
          <w:tcPr>
            <w:tcW w:w="307" w:type="pct"/>
            <w:vAlign w:val="center"/>
          </w:tcPr>
          <w:p w:rsidR="00D846F8" w:rsidRPr="00857733"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12月</w:t>
            </w:r>
          </w:p>
        </w:tc>
        <w:tc>
          <w:tcPr>
            <w:tcW w:w="362" w:type="pct"/>
            <w:vAlign w:val="center"/>
          </w:tcPr>
          <w:p w:rsidR="00D846F8" w:rsidRDefault="00D846F8" w:rsidP="00D846F8">
            <w:pPr>
              <w:spacing w:line="560" w:lineRule="exact"/>
              <w:jc w:val="center"/>
              <w:rPr>
                <w:rFonts w:ascii="宋体" w:eastAsia="宋体" w:hAnsi="宋体"/>
                <w:sz w:val="18"/>
                <w:szCs w:val="18"/>
              </w:rPr>
            </w:pPr>
            <w:r w:rsidRPr="00857733">
              <w:rPr>
                <w:rFonts w:ascii="宋体" w:eastAsia="宋体" w:hAnsi="宋体" w:hint="eastAsia"/>
                <w:sz w:val="18"/>
                <w:szCs w:val="18"/>
              </w:rPr>
              <w:t>全年</w:t>
            </w:r>
          </w:p>
          <w:p w:rsidR="00D91F24" w:rsidRPr="00857733" w:rsidRDefault="00D91F24" w:rsidP="00D846F8">
            <w:pPr>
              <w:spacing w:line="560" w:lineRule="exact"/>
              <w:jc w:val="center"/>
              <w:rPr>
                <w:rFonts w:ascii="宋体" w:eastAsia="宋体" w:hAnsi="宋体"/>
                <w:sz w:val="18"/>
                <w:szCs w:val="18"/>
              </w:rPr>
            </w:pPr>
            <w:r>
              <w:rPr>
                <w:rFonts w:ascii="宋体" w:eastAsia="宋体" w:hAnsi="宋体" w:hint="eastAsia"/>
                <w:sz w:val="18"/>
                <w:szCs w:val="18"/>
              </w:rPr>
              <w:t>平均</w:t>
            </w:r>
          </w:p>
        </w:tc>
      </w:tr>
      <w:tr w:rsidR="00D91F24" w:rsidTr="00D91F24">
        <w:tc>
          <w:tcPr>
            <w:tcW w:w="388" w:type="pct"/>
            <w:vMerge w:val="restart"/>
            <w:vAlign w:val="center"/>
          </w:tcPr>
          <w:p w:rsidR="00D91F24" w:rsidRPr="00855601" w:rsidRDefault="00D91F24" w:rsidP="00D91F24">
            <w:pPr>
              <w:spacing w:line="560" w:lineRule="exact"/>
              <w:jc w:val="center"/>
              <w:rPr>
                <w:rFonts w:ascii="宋体" w:eastAsia="宋体" w:hAnsi="宋体"/>
                <w:sz w:val="18"/>
                <w:szCs w:val="18"/>
              </w:rPr>
            </w:pPr>
            <w:r w:rsidRPr="00855601">
              <w:rPr>
                <w:rFonts w:ascii="宋体" w:eastAsia="宋体" w:hAnsi="宋体" w:hint="eastAsia"/>
                <w:sz w:val="18"/>
                <w:szCs w:val="18"/>
              </w:rPr>
              <w:t>全厂</w:t>
            </w:r>
          </w:p>
        </w:tc>
        <w:tc>
          <w:tcPr>
            <w:tcW w:w="500" w:type="pct"/>
            <w:vAlign w:val="center"/>
          </w:tcPr>
          <w:p w:rsidR="00D91F24" w:rsidRPr="00855601" w:rsidRDefault="00D91F24" w:rsidP="00D91F24">
            <w:pPr>
              <w:spacing w:line="560" w:lineRule="exact"/>
              <w:jc w:val="center"/>
              <w:rPr>
                <w:rFonts w:ascii="宋体" w:eastAsia="宋体" w:hAnsi="宋体"/>
                <w:sz w:val="18"/>
                <w:szCs w:val="18"/>
              </w:rPr>
            </w:pPr>
            <w:r w:rsidRPr="00855601">
              <w:rPr>
                <w:rFonts w:ascii="宋体" w:eastAsia="宋体" w:hAnsi="宋体" w:hint="eastAsia"/>
                <w:sz w:val="18"/>
                <w:szCs w:val="18"/>
              </w:rPr>
              <w:t>电力（kwh）</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1308700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735400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1285600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1327310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1057300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1181750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1222640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1012700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1155230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1146460</w:t>
            </w:r>
          </w:p>
        </w:tc>
        <w:tc>
          <w:tcPr>
            <w:tcW w:w="307"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1300980</w:t>
            </w:r>
          </w:p>
        </w:tc>
        <w:tc>
          <w:tcPr>
            <w:tcW w:w="362"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1061172.5</w:t>
            </w:r>
          </w:p>
        </w:tc>
      </w:tr>
      <w:tr w:rsidR="00D91F24" w:rsidTr="00065DA0">
        <w:tc>
          <w:tcPr>
            <w:tcW w:w="388" w:type="pct"/>
            <w:vMerge/>
            <w:vAlign w:val="center"/>
          </w:tcPr>
          <w:p w:rsidR="00D91F24" w:rsidRDefault="00D91F24" w:rsidP="00D91F24">
            <w:pPr>
              <w:spacing w:line="560" w:lineRule="exact"/>
              <w:jc w:val="center"/>
              <w:rPr>
                <w:rFonts w:ascii="仿宋_GB2312" w:eastAsia="仿宋_GB2312" w:hAnsi="宋体"/>
                <w:sz w:val="32"/>
                <w:szCs w:val="32"/>
              </w:rPr>
            </w:pPr>
          </w:p>
        </w:tc>
        <w:tc>
          <w:tcPr>
            <w:tcW w:w="500" w:type="pct"/>
            <w:vAlign w:val="center"/>
          </w:tcPr>
          <w:p w:rsidR="00D91F24" w:rsidRPr="00855601" w:rsidRDefault="00D91F24" w:rsidP="00D91F24">
            <w:pPr>
              <w:spacing w:line="560" w:lineRule="exact"/>
              <w:jc w:val="center"/>
              <w:rPr>
                <w:rFonts w:ascii="宋体" w:eastAsia="宋体" w:hAnsi="宋体"/>
                <w:sz w:val="18"/>
                <w:szCs w:val="18"/>
              </w:rPr>
            </w:pPr>
            <w:r w:rsidRPr="00855601">
              <w:rPr>
                <w:rFonts w:ascii="宋体" w:eastAsia="宋体" w:hAnsi="宋体" w:hint="eastAsia"/>
                <w:sz w:val="18"/>
                <w:szCs w:val="18"/>
              </w:rPr>
              <w:t>无烟煤（t）</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07"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62" w:type="pct"/>
          </w:tcPr>
          <w:p w:rsidR="00D91F24" w:rsidRPr="00D91F24" w:rsidRDefault="00D91F24" w:rsidP="00D91F24">
            <w:pPr>
              <w:spacing w:line="560" w:lineRule="exact"/>
              <w:jc w:val="center"/>
              <w:rPr>
                <w:rFonts w:ascii="宋体" w:eastAsia="宋体" w:hAnsi="宋体"/>
                <w:sz w:val="18"/>
                <w:szCs w:val="18"/>
              </w:rPr>
            </w:pPr>
            <w:r w:rsidRPr="00195671">
              <w:rPr>
                <w:rFonts w:ascii="宋体" w:eastAsia="宋体" w:hAnsi="宋体" w:hint="eastAsia"/>
                <w:sz w:val="18"/>
                <w:szCs w:val="18"/>
              </w:rPr>
              <w:t>/</w:t>
            </w:r>
          </w:p>
        </w:tc>
      </w:tr>
      <w:tr w:rsidR="00D91F24" w:rsidTr="00065DA0">
        <w:tc>
          <w:tcPr>
            <w:tcW w:w="388" w:type="pct"/>
            <w:vMerge/>
            <w:vAlign w:val="center"/>
          </w:tcPr>
          <w:p w:rsidR="00D91F24" w:rsidRDefault="00D91F24" w:rsidP="00D91F24">
            <w:pPr>
              <w:spacing w:line="560" w:lineRule="exact"/>
              <w:jc w:val="center"/>
              <w:rPr>
                <w:rFonts w:ascii="仿宋_GB2312" w:eastAsia="仿宋_GB2312" w:hAnsi="宋体"/>
                <w:sz w:val="32"/>
                <w:szCs w:val="32"/>
              </w:rPr>
            </w:pPr>
          </w:p>
        </w:tc>
        <w:tc>
          <w:tcPr>
            <w:tcW w:w="500" w:type="pct"/>
            <w:vAlign w:val="center"/>
          </w:tcPr>
          <w:p w:rsidR="00D91F24" w:rsidRPr="00855601" w:rsidRDefault="00D91F24" w:rsidP="00D91F24">
            <w:pPr>
              <w:spacing w:line="560" w:lineRule="exact"/>
              <w:jc w:val="center"/>
              <w:rPr>
                <w:rFonts w:ascii="宋体" w:eastAsia="宋体" w:hAnsi="宋体"/>
                <w:sz w:val="18"/>
                <w:szCs w:val="18"/>
              </w:rPr>
            </w:pPr>
            <w:r w:rsidRPr="00855601">
              <w:rPr>
                <w:rFonts w:ascii="宋体" w:eastAsia="宋体" w:hAnsi="宋体" w:hint="eastAsia"/>
                <w:sz w:val="18"/>
                <w:szCs w:val="18"/>
              </w:rPr>
              <w:t>烟煤</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13"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07" w:type="pct"/>
          </w:tcPr>
          <w:p w:rsidR="00D91F24" w:rsidRPr="00D91F24" w:rsidRDefault="00D91F24" w:rsidP="00D91F24">
            <w:pPr>
              <w:spacing w:line="560" w:lineRule="exact"/>
              <w:jc w:val="center"/>
              <w:rPr>
                <w:rFonts w:ascii="宋体" w:eastAsia="宋体" w:hAnsi="宋体"/>
                <w:sz w:val="18"/>
                <w:szCs w:val="18"/>
              </w:rPr>
            </w:pPr>
            <w:r w:rsidRPr="00AD6313">
              <w:rPr>
                <w:rFonts w:ascii="宋体" w:eastAsia="宋体" w:hAnsi="宋体" w:hint="eastAsia"/>
                <w:sz w:val="18"/>
                <w:szCs w:val="18"/>
              </w:rPr>
              <w:t>/</w:t>
            </w:r>
          </w:p>
        </w:tc>
        <w:tc>
          <w:tcPr>
            <w:tcW w:w="362" w:type="pct"/>
          </w:tcPr>
          <w:p w:rsidR="00D91F24" w:rsidRPr="00D91F24" w:rsidRDefault="00D91F24" w:rsidP="00D91F24">
            <w:pPr>
              <w:spacing w:line="560" w:lineRule="exact"/>
              <w:jc w:val="center"/>
              <w:rPr>
                <w:rFonts w:ascii="宋体" w:eastAsia="宋体" w:hAnsi="宋体"/>
                <w:sz w:val="18"/>
                <w:szCs w:val="18"/>
              </w:rPr>
            </w:pPr>
            <w:r w:rsidRPr="00195671">
              <w:rPr>
                <w:rFonts w:ascii="宋体" w:eastAsia="宋体" w:hAnsi="宋体" w:hint="eastAsia"/>
                <w:sz w:val="18"/>
                <w:szCs w:val="18"/>
              </w:rPr>
              <w:t>/</w:t>
            </w:r>
          </w:p>
        </w:tc>
      </w:tr>
      <w:tr w:rsidR="00D91F24" w:rsidTr="00D91F24">
        <w:tc>
          <w:tcPr>
            <w:tcW w:w="388" w:type="pct"/>
            <w:vMerge/>
            <w:vAlign w:val="center"/>
          </w:tcPr>
          <w:p w:rsidR="00D91F24" w:rsidRDefault="00D91F24" w:rsidP="00D91F24">
            <w:pPr>
              <w:spacing w:line="560" w:lineRule="exact"/>
              <w:jc w:val="center"/>
              <w:rPr>
                <w:rFonts w:ascii="仿宋_GB2312" w:eastAsia="仿宋_GB2312" w:hAnsi="宋体"/>
                <w:sz w:val="32"/>
                <w:szCs w:val="32"/>
              </w:rPr>
            </w:pPr>
          </w:p>
        </w:tc>
        <w:tc>
          <w:tcPr>
            <w:tcW w:w="500" w:type="pct"/>
            <w:vAlign w:val="center"/>
          </w:tcPr>
          <w:p w:rsidR="00D91F24" w:rsidRPr="00855601" w:rsidRDefault="00D91F24" w:rsidP="00D91F24">
            <w:pPr>
              <w:spacing w:line="560" w:lineRule="exact"/>
              <w:jc w:val="center"/>
              <w:rPr>
                <w:rFonts w:ascii="宋体" w:eastAsia="宋体" w:hAnsi="宋体"/>
                <w:sz w:val="18"/>
                <w:szCs w:val="18"/>
              </w:rPr>
            </w:pPr>
            <w:r w:rsidRPr="00855601">
              <w:rPr>
                <w:sz w:val="18"/>
                <w:szCs w:val="18"/>
              </w:rPr>
              <w:t>柴煤（生物质）</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1098</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520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1080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1147</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1064</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1068</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897</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750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880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775</w:t>
            </w:r>
          </w:p>
        </w:tc>
        <w:tc>
          <w:tcPr>
            <w:tcW w:w="307"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915</w:t>
            </w:r>
          </w:p>
        </w:tc>
        <w:tc>
          <w:tcPr>
            <w:tcW w:w="362"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849.5</w:t>
            </w:r>
          </w:p>
        </w:tc>
      </w:tr>
      <w:tr w:rsidR="00D91F24" w:rsidTr="00D91F24">
        <w:tc>
          <w:tcPr>
            <w:tcW w:w="388" w:type="pct"/>
            <w:vMerge/>
            <w:vAlign w:val="center"/>
          </w:tcPr>
          <w:p w:rsidR="00D91F24" w:rsidRDefault="00D91F24" w:rsidP="00D91F24">
            <w:pPr>
              <w:spacing w:line="560" w:lineRule="exact"/>
              <w:jc w:val="center"/>
              <w:rPr>
                <w:rFonts w:ascii="仿宋_GB2312" w:eastAsia="仿宋_GB2312" w:hAnsi="宋体"/>
                <w:sz w:val="32"/>
                <w:szCs w:val="32"/>
              </w:rPr>
            </w:pPr>
          </w:p>
        </w:tc>
        <w:tc>
          <w:tcPr>
            <w:tcW w:w="500" w:type="pct"/>
            <w:vAlign w:val="center"/>
          </w:tcPr>
          <w:p w:rsidR="00D91F24" w:rsidRPr="00855601" w:rsidRDefault="00D91F24" w:rsidP="00D91F24">
            <w:pPr>
              <w:spacing w:line="560" w:lineRule="exact"/>
              <w:jc w:val="center"/>
              <w:rPr>
                <w:rFonts w:ascii="宋体" w:eastAsia="宋体" w:hAnsi="宋体"/>
                <w:sz w:val="18"/>
                <w:szCs w:val="18"/>
              </w:rPr>
            </w:pPr>
            <w:r w:rsidRPr="00855601">
              <w:rPr>
                <w:rFonts w:ascii="宋体" w:eastAsia="宋体" w:hAnsi="宋体" w:hint="eastAsia"/>
                <w:sz w:val="18"/>
                <w:szCs w:val="18"/>
              </w:rPr>
              <w:t>纳米碳酸钙产量（t）</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6245</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3150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5890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6398</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5627</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5957</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5941</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5066</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4560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4029</w:t>
            </w:r>
          </w:p>
        </w:tc>
        <w:tc>
          <w:tcPr>
            <w:tcW w:w="307"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5640</w:t>
            </w:r>
          </w:p>
        </w:tc>
        <w:tc>
          <w:tcPr>
            <w:tcW w:w="362"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4875.25</w:t>
            </w:r>
          </w:p>
        </w:tc>
      </w:tr>
      <w:tr w:rsidR="00D91F24" w:rsidTr="00D91F24">
        <w:tc>
          <w:tcPr>
            <w:tcW w:w="388" w:type="pct"/>
            <w:vMerge/>
            <w:vAlign w:val="center"/>
          </w:tcPr>
          <w:p w:rsidR="00D91F24" w:rsidRDefault="00D91F24" w:rsidP="00D91F24">
            <w:pPr>
              <w:spacing w:line="560" w:lineRule="exact"/>
              <w:jc w:val="center"/>
              <w:rPr>
                <w:rFonts w:ascii="仿宋_GB2312" w:eastAsia="仿宋_GB2312" w:hAnsi="宋体"/>
                <w:sz w:val="32"/>
                <w:szCs w:val="32"/>
              </w:rPr>
            </w:pPr>
          </w:p>
        </w:tc>
        <w:tc>
          <w:tcPr>
            <w:tcW w:w="500" w:type="pct"/>
            <w:vAlign w:val="center"/>
          </w:tcPr>
          <w:p w:rsidR="00D91F24" w:rsidRPr="00855601" w:rsidRDefault="00D91F24" w:rsidP="00D91F24">
            <w:pPr>
              <w:spacing w:line="560" w:lineRule="exact"/>
              <w:jc w:val="center"/>
              <w:rPr>
                <w:rFonts w:ascii="宋体" w:eastAsia="宋体" w:hAnsi="宋体"/>
                <w:sz w:val="18"/>
                <w:szCs w:val="18"/>
              </w:rPr>
            </w:pPr>
            <w:r w:rsidRPr="00855601">
              <w:rPr>
                <w:rFonts w:ascii="宋体" w:eastAsia="宋体" w:hAnsi="宋体" w:hint="eastAsia"/>
                <w:sz w:val="18"/>
                <w:szCs w:val="18"/>
              </w:rPr>
              <w:t>纳米钙单位产</w:t>
            </w:r>
            <w:r w:rsidRPr="00855601">
              <w:rPr>
                <w:rFonts w:ascii="宋体" w:eastAsia="宋体" w:hAnsi="宋体" w:hint="eastAsia"/>
                <w:sz w:val="18"/>
                <w:szCs w:val="18"/>
              </w:rPr>
              <w:lastRenderedPageBreak/>
              <w:t>品能耗（kgce/t）</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lastRenderedPageBreak/>
              <w:t>217.74</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0.00</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216.18</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226.99</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220.02</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222.18</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217.13</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195.25</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190.84</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246.45</w:t>
            </w:r>
          </w:p>
        </w:tc>
        <w:tc>
          <w:tcPr>
            <w:tcW w:w="313"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255.91</w:t>
            </w:r>
          </w:p>
        </w:tc>
        <w:tc>
          <w:tcPr>
            <w:tcW w:w="307"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212.85</w:t>
            </w:r>
          </w:p>
        </w:tc>
        <w:tc>
          <w:tcPr>
            <w:tcW w:w="362" w:type="pct"/>
            <w:vAlign w:val="center"/>
          </w:tcPr>
          <w:p w:rsidR="00D91F24" w:rsidRPr="00D91F24" w:rsidRDefault="00D91F24" w:rsidP="00D91F24">
            <w:pPr>
              <w:spacing w:line="560" w:lineRule="exact"/>
              <w:jc w:val="center"/>
              <w:rPr>
                <w:rFonts w:ascii="宋体" w:eastAsia="宋体" w:hAnsi="宋体"/>
                <w:sz w:val="18"/>
                <w:szCs w:val="18"/>
              </w:rPr>
            </w:pPr>
            <w:r w:rsidRPr="00D91F24">
              <w:rPr>
                <w:rFonts w:ascii="宋体" w:eastAsia="宋体" w:hAnsi="宋体" w:hint="eastAsia"/>
                <w:sz w:val="18"/>
                <w:szCs w:val="18"/>
              </w:rPr>
              <w:t>201.79</w:t>
            </w:r>
          </w:p>
        </w:tc>
      </w:tr>
    </w:tbl>
    <w:p w:rsidR="00C070CA" w:rsidRPr="00C46EF6" w:rsidRDefault="00C070CA" w:rsidP="00C46EF6">
      <w:pPr>
        <w:widowControl/>
        <w:jc w:val="center"/>
        <w:textAlignment w:val="center"/>
        <w:rPr>
          <w:rFonts w:ascii="宋体" w:hAnsi="宋体" w:cs="宋体"/>
          <w:b/>
          <w:bCs/>
          <w:color w:val="000000" w:themeColor="text1"/>
          <w:kern w:val="0"/>
          <w:sz w:val="18"/>
          <w:szCs w:val="18"/>
          <w:lang w:bidi="ar"/>
        </w:rPr>
      </w:pPr>
    </w:p>
    <w:p w:rsidR="00C46EF6" w:rsidRDefault="00C46EF6" w:rsidP="00C46EF6">
      <w:pPr>
        <w:widowControl/>
        <w:jc w:val="center"/>
        <w:textAlignment w:val="center"/>
        <w:rPr>
          <w:rFonts w:ascii="宋体" w:hAnsi="宋体" w:cs="宋体"/>
          <w:b/>
          <w:bCs/>
          <w:color w:val="000000" w:themeColor="text1"/>
          <w:kern w:val="0"/>
          <w:sz w:val="18"/>
          <w:szCs w:val="18"/>
          <w:lang w:bidi="ar"/>
        </w:rPr>
      </w:pPr>
      <w:r w:rsidRPr="00C46EF6">
        <w:rPr>
          <w:rFonts w:ascii="宋体" w:hAnsi="宋体" w:cs="宋体" w:hint="eastAsia"/>
          <w:b/>
          <w:bCs/>
          <w:color w:val="000000" w:themeColor="text1"/>
          <w:kern w:val="0"/>
          <w:sz w:val="18"/>
          <w:szCs w:val="18"/>
          <w:lang w:bidi="ar"/>
        </w:rPr>
        <w:t>表</w:t>
      </w:r>
      <w:r w:rsidR="002276AB">
        <w:rPr>
          <w:rFonts w:ascii="宋体" w:hAnsi="宋体" w:cs="宋体"/>
          <w:b/>
          <w:bCs/>
          <w:color w:val="000000" w:themeColor="text1"/>
          <w:kern w:val="0"/>
          <w:sz w:val="18"/>
          <w:szCs w:val="18"/>
          <w:lang w:bidi="ar"/>
        </w:rPr>
        <w:t>3</w:t>
      </w:r>
      <w:r w:rsidRPr="00C46EF6">
        <w:rPr>
          <w:rFonts w:ascii="宋体" w:hAnsi="宋体" w:cs="宋体" w:hint="eastAsia"/>
          <w:b/>
          <w:bCs/>
          <w:color w:val="000000" w:themeColor="text1"/>
          <w:kern w:val="0"/>
          <w:sz w:val="18"/>
          <w:szCs w:val="18"/>
          <w:lang w:bidi="ar"/>
        </w:rPr>
        <w:t xml:space="preserve">  202</w:t>
      </w:r>
      <w:r w:rsidRPr="00C46EF6">
        <w:rPr>
          <w:rFonts w:ascii="宋体" w:hAnsi="宋体" w:cs="宋体"/>
          <w:b/>
          <w:bCs/>
          <w:color w:val="000000" w:themeColor="text1"/>
          <w:kern w:val="0"/>
          <w:sz w:val="18"/>
          <w:szCs w:val="18"/>
          <w:lang w:bidi="ar"/>
        </w:rPr>
        <w:t>2</w:t>
      </w:r>
      <w:r w:rsidRPr="00C46EF6">
        <w:rPr>
          <w:rFonts w:ascii="宋体" w:hAnsi="宋体" w:cs="宋体" w:hint="eastAsia"/>
          <w:b/>
          <w:bCs/>
          <w:color w:val="000000" w:themeColor="text1"/>
          <w:kern w:val="0"/>
          <w:sz w:val="18"/>
          <w:szCs w:val="18"/>
          <w:lang w:bidi="ar"/>
        </w:rPr>
        <w:t>年</w:t>
      </w:r>
      <w:r w:rsidR="00B838B9" w:rsidRPr="00B838B9">
        <w:rPr>
          <w:rFonts w:ascii="宋体" w:hAnsi="宋体" w:cs="宋体" w:hint="eastAsia"/>
          <w:b/>
          <w:bCs/>
          <w:color w:val="000000" w:themeColor="text1"/>
          <w:kern w:val="0"/>
          <w:sz w:val="18"/>
          <w:szCs w:val="18"/>
          <w:lang w:bidi="ar"/>
        </w:rPr>
        <w:t>广西华纳新材料股份有限公司</w:t>
      </w:r>
      <w:r w:rsidR="006524D7" w:rsidRPr="006524D7">
        <w:rPr>
          <w:rFonts w:ascii="宋体" w:hAnsi="宋体" w:cs="宋体" w:hint="eastAsia"/>
          <w:b/>
          <w:bCs/>
          <w:color w:val="000000" w:themeColor="text1"/>
          <w:kern w:val="0"/>
          <w:sz w:val="18"/>
          <w:szCs w:val="18"/>
          <w:lang w:bidi="ar"/>
        </w:rPr>
        <w:t>能耗数据</w:t>
      </w:r>
    </w:p>
    <w:tbl>
      <w:tblPr>
        <w:tblStyle w:val="af2"/>
        <w:tblW w:w="5000" w:type="pct"/>
        <w:tblLayout w:type="fixed"/>
        <w:tblLook w:val="04A0" w:firstRow="1" w:lastRow="0" w:firstColumn="1" w:lastColumn="0" w:noHBand="0" w:noVBand="1"/>
      </w:tblPr>
      <w:tblGrid>
        <w:gridCol w:w="815"/>
        <w:gridCol w:w="1560"/>
        <w:gridCol w:w="908"/>
        <w:gridCol w:w="908"/>
        <w:gridCol w:w="908"/>
        <w:gridCol w:w="908"/>
        <w:gridCol w:w="908"/>
        <w:gridCol w:w="908"/>
        <w:gridCol w:w="908"/>
        <w:gridCol w:w="908"/>
        <w:gridCol w:w="907"/>
        <w:gridCol w:w="907"/>
        <w:gridCol w:w="907"/>
        <w:gridCol w:w="907"/>
        <w:gridCol w:w="907"/>
      </w:tblGrid>
      <w:tr w:rsidR="005907B9" w:rsidTr="005907B9">
        <w:tc>
          <w:tcPr>
            <w:tcW w:w="287"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工序</w:t>
            </w:r>
          </w:p>
        </w:tc>
        <w:tc>
          <w:tcPr>
            <w:tcW w:w="550" w:type="pct"/>
            <w:vAlign w:val="center"/>
          </w:tcPr>
          <w:p w:rsidR="00B838B9" w:rsidRPr="00857733" w:rsidRDefault="00B838B9" w:rsidP="006A1268">
            <w:pPr>
              <w:spacing w:line="560" w:lineRule="exact"/>
              <w:jc w:val="center"/>
              <w:rPr>
                <w:rFonts w:ascii="宋体" w:eastAsia="宋体" w:hAnsi="宋体"/>
                <w:sz w:val="18"/>
                <w:szCs w:val="18"/>
              </w:rPr>
            </w:pPr>
            <w:r>
              <w:rPr>
                <w:rFonts w:ascii="宋体" w:eastAsia="宋体" w:hAnsi="宋体" w:hint="eastAsia"/>
                <w:sz w:val="18"/>
                <w:szCs w:val="18"/>
              </w:rPr>
              <w:t>能源消耗质</w:t>
            </w:r>
            <w:r>
              <w:rPr>
                <w:rFonts w:ascii="宋体" w:eastAsia="宋体" w:hAnsi="宋体"/>
                <w:sz w:val="18"/>
                <w:szCs w:val="18"/>
              </w:rPr>
              <w:t>种类、产量</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Pr>
                <w:rFonts w:ascii="宋体" w:eastAsia="宋体" w:hAnsi="宋体" w:hint="eastAsia"/>
                <w:sz w:val="18"/>
                <w:szCs w:val="18"/>
              </w:rPr>
              <w:t>2</w:t>
            </w:r>
            <w:r w:rsidRPr="00857733">
              <w:rPr>
                <w:rFonts w:ascii="宋体" w:eastAsia="宋体" w:hAnsi="宋体" w:hint="eastAsia"/>
                <w:sz w:val="18"/>
                <w:szCs w:val="18"/>
              </w:rPr>
              <w:t>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Pr>
                <w:rFonts w:ascii="宋体" w:eastAsia="宋体" w:hAnsi="宋体" w:hint="eastAsia"/>
                <w:sz w:val="18"/>
                <w:szCs w:val="18"/>
              </w:rPr>
              <w:t>3</w:t>
            </w:r>
            <w:r w:rsidRPr="00857733">
              <w:rPr>
                <w:rFonts w:ascii="宋体" w:eastAsia="宋体" w:hAnsi="宋体" w:hint="eastAsia"/>
                <w:sz w:val="18"/>
                <w:szCs w:val="18"/>
              </w:rPr>
              <w:t>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Pr>
                <w:rFonts w:ascii="宋体" w:eastAsia="宋体" w:hAnsi="宋体" w:hint="eastAsia"/>
                <w:sz w:val="18"/>
                <w:szCs w:val="18"/>
              </w:rPr>
              <w:t>4</w:t>
            </w:r>
            <w:r w:rsidRPr="00857733">
              <w:rPr>
                <w:rFonts w:ascii="宋体" w:eastAsia="宋体" w:hAnsi="宋体" w:hint="eastAsia"/>
                <w:sz w:val="18"/>
                <w:szCs w:val="18"/>
              </w:rPr>
              <w:t>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5月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6月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8月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10月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11月</w:t>
            </w:r>
          </w:p>
        </w:tc>
        <w:tc>
          <w:tcPr>
            <w:tcW w:w="320" w:type="pct"/>
            <w:vAlign w:val="center"/>
          </w:tcPr>
          <w:p w:rsidR="00B838B9" w:rsidRPr="00857733"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12月</w:t>
            </w:r>
          </w:p>
        </w:tc>
        <w:tc>
          <w:tcPr>
            <w:tcW w:w="320" w:type="pct"/>
            <w:vAlign w:val="center"/>
          </w:tcPr>
          <w:p w:rsidR="005907B9" w:rsidRDefault="00B838B9" w:rsidP="006A1268">
            <w:pPr>
              <w:spacing w:line="560" w:lineRule="exact"/>
              <w:jc w:val="center"/>
              <w:rPr>
                <w:rFonts w:ascii="宋体" w:eastAsia="宋体" w:hAnsi="宋体"/>
                <w:sz w:val="18"/>
                <w:szCs w:val="18"/>
              </w:rPr>
            </w:pPr>
            <w:r w:rsidRPr="00857733">
              <w:rPr>
                <w:rFonts w:ascii="宋体" w:eastAsia="宋体" w:hAnsi="宋体" w:hint="eastAsia"/>
                <w:sz w:val="18"/>
                <w:szCs w:val="18"/>
              </w:rPr>
              <w:t>全年</w:t>
            </w:r>
          </w:p>
          <w:p w:rsidR="00B838B9" w:rsidRPr="00857733" w:rsidRDefault="005907B9" w:rsidP="006A1268">
            <w:pPr>
              <w:spacing w:line="560" w:lineRule="exact"/>
              <w:jc w:val="center"/>
              <w:rPr>
                <w:rFonts w:ascii="宋体" w:eastAsia="宋体" w:hAnsi="宋体"/>
                <w:sz w:val="18"/>
                <w:szCs w:val="18"/>
              </w:rPr>
            </w:pPr>
            <w:r>
              <w:rPr>
                <w:rFonts w:ascii="宋体" w:eastAsia="宋体" w:hAnsi="宋体" w:hint="eastAsia"/>
                <w:sz w:val="18"/>
                <w:szCs w:val="18"/>
              </w:rPr>
              <w:t>平均</w:t>
            </w:r>
          </w:p>
        </w:tc>
      </w:tr>
      <w:tr w:rsidR="005907B9" w:rsidTr="005907B9">
        <w:tc>
          <w:tcPr>
            <w:tcW w:w="287" w:type="pct"/>
            <w:vMerge w:val="restart"/>
            <w:vAlign w:val="center"/>
          </w:tcPr>
          <w:p w:rsidR="005907B9" w:rsidRPr="00855601" w:rsidRDefault="005907B9" w:rsidP="005907B9">
            <w:pPr>
              <w:spacing w:line="560" w:lineRule="exact"/>
              <w:jc w:val="center"/>
              <w:rPr>
                <w:rFonts w:ascii="宋体" w:eastAsia="宋体" w:hAnsi="宋体"/>
                <w:sz w:val="18"/>
                <w:szCs w:val="18"/>
              </w:rPr>
            </w:pPr>
            <w:r w:rsidRPr="00855601">
              <w:rPr>
                <w:rFonts w:ascii="宋体" w:eastAsia="宋体" w:hAnsi="宋体" w:hint="eastAsia"/>
                <w:sz w:val="18"/>
                <w:szCs w:val="18"/>
              </w:rPr>
              <w:t>全厂</w:t>
            </w:r>
          </w:p>
        </w:tc>
        <w:tc>
          <w:tcPr>
            <w:tcW w:w="550" w:type="pct"/>
            <w:vAlign w:val="center"/>
          </w:tcPr>
          <w:p w:rsidR="005907B9" w:rsidRPr="00855601" w:rsidRDefault="005907B9" w:rsidP="005907B9">
            <w:pPr>
              <w:spacing w:line="560" w:lineRule="exact"/>
              <w:jc w:val="center"/>
              <w:rPr>
                <w:rFonts w:ascii="宋体" w:eastAsia="宋体" w:hAnsi="宋体"/>
                <w:sz w:val="18"/>
                <w:szCs w:val="18"/>
              </w:rPr>
            </w:pPr>
            <w:r w:rsidRPr="00855601">
              <w:rPr>
                <w:rFonts w:ascii="宋体" w:eastAsia="宋体" w:hAnsi="宋体" w:hint="eastAsia"/>
                <w:sz w:val="18"/>
                <w:szCs w:val="18"/>
              </w:rPr>
              <w:t>电力（kwh）</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629343</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427357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771940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828441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779951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735556</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761843</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825492</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730574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662556</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650302</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650434</w:t>
            </w:r>
          </w:p>
        </w:tc>
        <w:tc>
          <w:tcPr>
            <w:tcW w:w="320" w:type="pct"/>
            <w:vAlign w:val="center"/>
          </w:tcPr>
          <w:p w:rsidR="005907B9" w:rsidRPr="005907B9" w:rsidRDefault="005907B9" w:rsidP="005907B9">
            <w:pPr>
              <w:spacing w:line="560" w:lineRule="exact"/>
              <w:jc w:val="center"/>
              <w:rPr>
                <w:rFonts w:ascii="宋体" w:eastAsia="宋体" w:hAnsi="宋体"/>
                <w:sz w:val="18"/>
                <w:szCs w:val="18"/>
              </w:rPr>
            </w:pPr>
            <w:r w:rsidRPr="005907B9">
              <w:rPr>
                <w:rFonts w:ascii="宋体" w:eastAsia="宋体" w:hAnsi="宋体"/>
                <w:sz w:val="18"/>
                <w:szCs w:val="18"/>
              </w:rPr>
              <w:t>704482.4</w:t>
            </w:r>
            <w:r>
              <w:rPr>
                <w:rFonts w:ascii="宋体" w:eastAsia="宋体" w:hAnsi="宋体"/>
                <w:sz w:val="18"/>
                <w:szCs w:val="18"/>
              </w:rPr>
              <w:t>2</w:t>
            </w:r>
          </w:p>
        </w:tc>
      </w:tr>
      <w:tr w:rsidR="005907B9" w:rsidTr="005907B9">
        <w:tc>
          <w:tcPr>
            <w:tcW w:w="287" w:type="pct"/>
            <w:vMerge/>
            <w:vAlign w:val="center"/>
          </w:tcPr>
          <w:p w:rsidR="005907B9" w:rsidRDefault="005907B9" w:rsidP="005907B9">
            <w:pPr>
              <w:spacing w:line="560" w:lineRule="exact"/>
              <w:jc w:val="center"/>
              <w:rPr>
                <w:rFonts w:ascii="仿宋_GB2312" w:eastAsia="仿宋_GB2312" w:hAnsi="宋体"/>
                <w:sz w:val="32"/>
                <w:szCs w:val="32"/>
              </w:rPr>
            </w:pPr>
          </w:p>
        </w:tc>
        <w:tc>
          <w:tcPr>
            <w:tcW w:w="550" w:type="pct"/>
            <w:vAlign w:val="center"/>
          </w:tcPr>
          <w:p w:rsidR="005907B9" w:rsidRPr="00855601" w:rsidRDefault="005907B9" w:rsidP="005907B9">
            <w:pPr>
              <w:spacing w:line="560" w:lineRule="exact"/>
              <w:jc w:val="center"/>
              <w:rPr>
                <w:rFonts w:ascii="宋体" w:eastAsia="宋体" w:hAnsi="宋体"/>
                <w:sz w:val="18"/>
                <w:szCs w:val="18"/>
              </w:rPr>
            </w:pPr>
            <w:r w:rsidRPr="00855601">
              <w:rPr>
                <w:rFonts w:ascii="宋体" w:eastAsia="宋体" w:hAnsi="宋体" w:hint="eastAsia"/>
                <w:sz w:val="18"/>
                <w:szCs w:val="18"/>
              </w:rPr>
              <w:t>无烟煤（t）</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289</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227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330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385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392</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337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335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348</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326</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315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304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364</w:t>
            </w:r>
          </w:p>
        </w:tc>
        <w:tc>
          <w:tcPr>
            <w:tcW w:w="320" w:type="pct"/>
            <w:vAlign w:val="center"/>
          </w:tcPr>
          <w:p w:rsidR="005907B9" w:rsidRPr="005907B9" w:rsidRDefault="005907B9" w:rsidP="005907B9">
            <w:pPr>
              <w:spacing w:line="560" w:lineRule="exact"/>
              <w:jc w:val="center"/>
              <w:rPr>
                <w:rFonts w:ascii="宋体" w:eastAsia="宋体" w:hAnsi="宋体"/>
                <w:sz w:val="18"/>
                <w:szCs w:val="18"/>
              </w:rPr>
            </w:pPr>
            <w:r w:rsidRPr="005907B9">
              <w:rPr>
                <w:rFonts w:ascii="宋体" w:eastAsia="宋体" w:hAnsi="宋体"/>
                <w:sz w:val="18"/>
                <w:szCs w:val="18"/>
              </w:rPr>
              <w:t>329.33</w:t>
            </w:r>
          </w:p>
        </w:tc>
      </w:tr>
      <w:tr w:rsidR="005907B9" w:rsidTr="005907B9">
        <w:tc>
          <w:tcPr>
            <w:tcW w:w="287" w:type="pct"/>
            <w:vMerge/>
            <w:vAlign w:val="center"/>
          </w:tcPr>
          <w:p w:rsidR="005907B9" w:rsidRDefault="005907B9" w:rsidP="005907B9">
            <w:pPr>
              <w:spacing w:line="560" w:lineRule="exact"/>
              <w:jc w:val="center"/>
              <w:rPr>
                <w:rFonts w:ascii="仿宋_GB2312" w:eastAsia="仿宋_GB2312" w:hAnsi="宋体"/>
                <w:sz w:val="32"/>
                <w:szCs w:val="32"/>
              </w:rPr>
            </w:pPr>
          </w:p>
        </w:tc>
        <w:tc>
          <w:tcPr>
            <w:tcW w:w="550" w:type="pct"/>
            <w:vAlign w:val="center"/>
          </w:tcPr>
          <w:p w:rsidR="005907B9" w:rsidRPr="00855601" w:rsidRDefault="005907B9" w:rsidP="005907B9">
            <w:pPr>
              <w:spacing w:line="560" w:lineRule="exact"/>
              <w:jc w:val="center"/>
              <w:rPr>
                <w:rFonts w:ascii="宋体" w:eastAsia="宋体" w:hAnsi="宋体"/>
                <w:sz w:val="18"/>
                <w:szCs w:val="18"/>
              </w:rPr>
            </w:pPr>
            <w:r w:rsidRPr="00855601">
              <w:rPr>
                <w:rFonts w:ascii="宋体" w:eastAsia="宋体" w:hAnsi="宋体" w:hint="eastAsia"/>
                <w:sz w:val="18"/>
                <w:szCs w:val="18"/>
              </w:rPr>
              <w:t>烟煤</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368</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229</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390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389</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380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339</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320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340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327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350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315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355</w:t>
            </w:r>
          </w:p>
        </w:tc>
        <w:tc>
          <w:tcPr>
            <w:tcW w:w="320" w:type="pct"/>
            <w:vAlign w:val="center"/>
          </w:tcPr>
          <w:p w:rsidR="005907B9" w:rsidRPr="005907B9" w:rsidRDefault="005907B9" w:rsidP="005907B9">
            <w:pPr>
              <w:spacing w:line="560" w:lineRule="exact"/>
              <w:jc w:val="center"/>
              <w:rPr>
                <w:rFonts w:ascii="宋体" w:eastAsia="宋体" w:hAnsi="宋体"/>
                <w:sz w:val="18"/>
                <w:szCs w:val="18"/>
              </w:rPr>
            </w:pPr>
            <w:r>
              <w:rPr>
                <w:rFonts w:ascii="宋体" w:eastAsia="宋体" w:hAnsi="宋体"/>
                <w:sz w:val="18"/>
                <w:szCs w:val="18"/>
              </w:rPr>
              <w:t>341.83</w:t>
            </w:r>
          </w:p>
        </w:tc>
      </w:tr>
      <w:tr w:rsidR="005907B9" w:rsidTr="005907B9">
        <w:tc>
          <w:tcPr>
            <w:tcW w:w="287" w:type="pct"/>
            <w:vMerge/>
            <w:vAlign w:val="center"/>
          </w:tcPr>
          <w:p w:rsidR="005907B9" w:rsidRDefault="005907B9" w:rsidP="005907B9">
            <w:pPr>
              <w:spacing w:line="560" w:lineRule="exact"/>
              <w:jc w:val="center"/>
              <w:rPr>
                <w:rFonts w:ascii="仿宋_GB2312" w:eastAsia="仿宋_GB2312" w:hAnsi="宋体"/>
                <w:sz w:val="32"/>
                <w:szCs w:val="32"/>
              </w:rPr>
            </w:pPr>
          </w:p>
        </w:tc>
        <w:tc>
          <w:tcPr>
            <w:tcW w:w="550" w:type="pct"/>
            <w:vAlign w:val="center"/>
          </w:tcPr>
          <w:p w:rsidR="005907B9" w:rsidRPr="00855601" w:rsidRDefault="005907B9" w:rsidP="005907B9">
            <w:pPr>
              <w:spacing w:line="560" w:lineRule="exact"/>
              <w:jc w:val="center"/>
              <w:rPr>
                <w:rFonts w:ascii="宋体" w:eastAsia="宋体" w:hAnsi="宋体"/>
                <w:sz w:val="18"/>
                <w:szCs w:val="18"/>
              </w:rPr>
            </w:pPr>
            <w:r w:rsidRPr="00855601">
              <w:rPr>
                <w:sz w:val="18"/>
                <w:szCs w:val="18"/>
              </w:rPr>
              <w:t>柴煤</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49</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51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50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45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16</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14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23</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61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47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50</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36</w:t>
            </w:r>
          </w:p>
        </w:tc>
        <w:tc>
          <w:tcPr>
            <w:tcW w:w="320" w:type="pct"/>
            <w:vAlign w:val="center"/>
          </w:tcPr>
          <w:p w:rsidR="005907B9" w:rsidRPr="005907B9" w:rsidRDefault="005907B9" w:rsidP="005907B9">
            <w:pPr>
              <w:spacing w:line="560" w:lineRule="exact"/>
              <w:jc w:val="center"/>
              <w:rPr>
                <w:rFonts w:ascii="宋体" w:eastAsia="宋体" w:hAnsi="宋体"/>
                <w:sz w:val="18"/>
                <w:szCs w:val="18"/>
              </w:rPr>
            </w:pPr>
            <w:r w:rsidRPr="005907B9">
              <w:rPr>
                <w:rFonts w:ascii="宋体" w:eastAsia="宋体" w:hAnsi="宋体"/>
                <w:sz w:val="18"/>
                <w:szCs w:val="18"/>
              </w:rPr>
              <w:t>39.9</w:t>
            </w:r>
            <w:r>
              <w:rPr>
                <w:rFonts w:ascii="宋体" w:eastAsia="宋体" w:hAnsi="宋体"/>
                <w:sz w:val="18"/>
                <w:szCs w:val="18"/>
              </w:rPr>
              <w:t>2</w:t>
            </w:r>
          </w:p>
        </w:tc>
      </w:tr>
      <w:tr w:rsidR="005907B9" w:rsidTr="005907B9">
        <w:tc>
          <w:tcPr>
            <w:tcW w:w="287" w:type="pct"/>
            <w:vMerge/>
            <w:vAlign w:val="center"/>
          </w:tcPr>
          <w:p w:rsidR="005907B9" w:rsidRDefault="005907B9" w:rsidP="005907B9">
            <w:pPr>
              <w:spacing w:line="560" w:lineRule="exact"/>
              <w:jc w:val="center"/>
              <w:rPr>
                <w:rFonts w:ascii="仿宋_GB2312" w:eastAsia="仿宋_GB2312" w:hAnsi="宋体"/>
                <w:sz w:val="32"/>
                <w:szCs w:val="32"/>
              </w:rPr>
            </w:pPr>
          </w:p>
        </w:tc>
        <w:tc>
          <w:tcPr>
            <w:tcW w:w="550" w:type="pct"/>
            <w:vAlign w:val="center"/>
          </w:tcPr>
          <w:p w:rsidR="005907B9" w:rsidRPr="00855601" w:rsidRDefault="005907B9" w:rsidP="005907B9">
            <w:pPr>
              <w:spacing w:line="560" w:lineRule="exact"/>
              <w:jc w:val="center"/>
              <w:rPr>
                <w:rFonts w:ascii="宋体" w:eastAsia="宋体" w:hAnsi="宋体"/>
                <w:sz w:val="18"/>
                <w:szCs w:val="18"/>
              </w:rPr>
            </w:pPr>
            <w:r w:rsidRPr="00855601">
              <w:rPr>
                <w:rFonts w:ascii="宋体" w:eastAsia="宋体" w:hAnsi="宋体" w:hint="eastAsia"/>
                <w:sz w:val="18"/>
                <w:szCs w:val="18"/>
              </w:rPr>
              <w:t>纳米碳酸钙产量（t）</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3437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2275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3957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4094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4342</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3821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3648</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3956</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3617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3597</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3525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3605</w:t>
            </w:r>
          </w:p>
        </w:tc>
        <w:tc>
          <w:tcPr>
            <w:tcW w:w="320" w:type="pct"/>
            <w:vAlign w:val="center"/>
          </w:tcPr>
          <w:p w:rsidR="005907B9" w:rsidRPr="005907B9" w:rsidRDefault="005907B9" w:rsidP="005907B9">
            <w:pPr>
              <w:spacing w:line="560" w:lineRule="exact"/>
              <w:jc w:val="center"/>
              <w:rPr>
                <w:rFonts w:ascii="宋体" w:eastAsia="宋体" w:hAnsi="宋体"/>
                <w:sz w:val="18"/>
                <w:szCs w:val="18"/>
              </w:rPr>
            </w:pPr>
            <w:r w:rsidRPr="005907B9">
              <w:rPr>
                <w:rFonts w:ascii="宋体" w:eastAsia="宋体" w:hAnsi="宋体"/>
                <w:sz w:val="18"/>
                <w:szCs w:val="18"/>
              </w:rPr>
              <w:t>3656.1</w:t>
            </w:r>
            <w:r>
              <w:rPr>
                <w:rFonts w:ascii="宋体" w:eastAsia="宋体" w:hAnsi="宋体"/>
                <w:sz w:val="18"/>
                <w:szCs w:val="18"/>
              </w:rPr>
              <w:t>7</w:t>
            </w:r>
          </w:p>
        </w:tc>
      </w:tr>
      <w:tr w:rsidR="005907B9" w:rsidTr="005907B9">
        <w:tc>
          <w:tcPr>
            <w:tcW w:w="287" w:type="pct"/>
            <w:vMerge/>
            <w:vAlign w:val="center"/>
          </w:tcPr>
          <w:p w:rsidR="005907B9" w:rsidRDefault="005907B9" w:rsidP="005907B9">
            <w:pPr>
              <w:spacing w:line="560" w:lineRule="exact"/>
              <w:jc w:val="center"/>
              <w:rPr>
                <w:rFonts w:ascii="仿宋_GB2312" w:eastAsia="仿宋_GB2312" w:hAnsi="宋体"/>
                <w:sz w:val="32"/>
                <w:szCs w:val="32"/>
              </w:rPr>
            </w:pPr>
          </w:p>
        </w:tc>
        <w:tc>
          <w:tcPr>
            <w:tcW w:w="550" w:type="pct"/>
            <w:vAlign w:val="center"/>
          </w:tcPr>
          <w:p w:rsidR="005907B9" w:rsidRPr="00855601" w:rsidRDefault="005907B9" w:rsidP="005907B9">
            <w:pPr>
              <w:spacing w:line="560" w:lineRule="exact"/>
              <w:jc w:val="center"/>
              <w:rPr>
                <w:rFonts w:ascii="宋体" w:eastAsia="宋体" w:hAnsi="宋体"/>
                <w:sz w:val="18"/>
                <w:szCs w:val="18"/>
              </w:rPr>
            </w:pPr>
            <w:r w:rsidRPr="00855601">
              <w:rPr>
                <w:rFonts w:ascii="宋体" w:eastAsia="宋体" w:hAnsi="宋体" w:hint="eastAsia"/>
                <w:sz w:val="18"/>
                <w:szCs w:val="18"/>
              </w:rPr>
              <w:t>纳米钙单位产品能耗（kgce/t）</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214.3</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226.32</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206.65</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214.41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199.84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196.34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200.58</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196.24</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209.36</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208.23</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200.91</w:t>
            </w:r>
          </w:p>
        </w:tc>
        <w:tc>
          <w:tcPr>
            <w:tcW w:w="320" w:type="pct"/>
            <w:vAlign w:val="center"/>
          </w:tcPr>
          <w:p w:rsidR="005907B9" w:rsidRPr="00CB4C9A" w:rsidRDefault="005907B9" w:rsidP="005907B9">
            <w:pPr>
              <w:spacing w:line="560" w:lineRule="exact"/>
              <w:jc w:val="center"/>
              <w:rPr>
                <w:rFonts w:ascii="宋体" w:eastAsia="宋体" w:hAnsi="宋体"/>
                <w:sz w:val="18"/>
                <w:szCs w:val="18"/>
              </w:rPr>
            </w:pPr>
            <w:r w:rsidRPr="00CB4C9A">
              <w:rPr>
                <w:rFonts w:ascii="宋体" w:eastAsia="宋体" w:hAnsi="宋体" w:hint="eastAsia"/>
                <w:sz w:val="18"/>
                <w:szCs w:val="18"/>
              </w:rPr>
              <w:t>220.35</w:t>
            </w:r>
          </w:p>
        </w:tc>
        <w:tc>
          <w:tcPr>
            <w:tcW w:w="320" w:type="pct"/>
            <w:vAlign w:val="center"/>
          </w:tcPr>
          <w:p w:rsidR="005907B9" w:rsidRPr="005907B9" w:rsidRDefault="005907B9" w:rsidP="005907B9">
            <w:pPr>
              <w:spacing w:line="560" w:lineRule="exact"/>
              <w:jc w:val="center"/>
              <w:rPr>
                <w:rFonts w:ascii="宋体" w:eastAsia="宋体" w:hAnsi="宋体"/>
                <w:sz w:val="18"/>
                <w:szCs w:val="18"/>
              </w:rPr>
            </w:pPr>
            <w:r w:rsidRPr="005907B9">
              <w:rPr>
                <w:rFonts w:ascii="宋体" w:eastAsia="宋体" w:hAnsi="宋体"/>
                <w:sz w:val="18"/>
                <w:szCs w:val="18"/>
              </w:rPr>
              <w:t>207.79</w:t>
            </w:r>
          </w:p>
        </w:tc>
      </w:tr>
    </w:tbl>
    <w:p w:rsidR="00C46EF6" w:rsidRDefault="00C46EF6" w:rsidP="00C46EF6">
      <w:pPr>
        <w:widowControl/>
        <w:jc w:val="center"/>
        <w:textAlignment w:val="center"/>
        <w:rPr>
          <w:rFonts w:ascii="宋体" w:hAnsi="宋体" w:cs="宋体"/>
          <w:b/>
          <w:bCs/>
          <w:color w:val="000000" w:themeColor="text1"/>
          <w:kern w:val="0"/>
          <w:sz w:val="18"/>
          <w:szCs w:val="18"/>
          <w:lang w:bidi="ar"/>
        </w:rPr>
      </w:pPr>
    </w:p>
    <w:p w:rsidR="005907B9" w:rsidRDefault="005907B9" w:rsidP="00C46EF6">
      <w:pPr>
        <w:widowControl/>
        <w:jc w:val="center"/>
        <w:textAlignment w:val="center"/>
        <w:rPr>
          <w:rFonts w:ascii="宋体" w:hAnsi="宋体" w:cs="宋体"/>
          <w:b/>
          <w:bCs/>
          <w:color w:val="000000" w:themeColor="text1"/>
          <w:kern w:val="0"/>
          <w:sz w:val="18"/>
          <w:szCs w:val="18"/>
          <w:lang w:bidi="ar"/>
        </w:rPr>
      </w:pPr>
    </w:p>
    <w:p w:rsidR="0026054D" w:rsidRPr="0026054D" w:rsidRDefault="0026054D" w:rsidP="0026054D">
      <w:pPr>
        <w:widowControl/>
        <w:jc w:val="center"/>
        <w:textAlignment w:val="center"/>
        <w:rPr>
          <w:rFonts w:ascii="宋体" w:hAnsi="宋体" w:cs="宋体"/>
          <w:b/>
          <w:bCs/>
          <w:color w:val="000000" w:themeColor="text1"/>
          <w:kern w:val="0"/>
          <w:sz w:val="18"/>
          <w:szCs w:val="18"/>
          <w:lang w:bidi="ar"/>
        </w:rPr>
      </w:pPr>
      <w:r w:rsidRPr="0026054D">
        <w:rPr>
          <w:rFonts w:ascii="宋体" w:hAnsi="宋体" w:cs="宋体" w:hint="eastAsia"/>
          <w:b/>
          <w:bCs/>
          <w:color w:val="000000" w:themeColor="text1"/>
          <w:kern w:val="0"/>
          <w:sz w:val="18"/>
          <w:szCs w:val="18"/>
          <w:lang w:bidi="ar"/>
        </w:rPr>
        <w:lastRenderedPageBreak/>
        <w:t>表</w:t>
      </w:r>
      <w:r w:rsidR="002276AB">
        <w:rPr>
          <w:rFonts w:ascii="宋体" w:hAnsi="宋体" w:cs="宋体"/>
          <w:b/>
          <w:bCs/>
          <w:color w:val="000000" w:themeColor="text1"/>
          <w:kern w:val="0"/>
          <w:sz w:val="18"/>
          <w:szCs w:val="18"/>
          <w:lang w:bidi="ar"/>
        </w:rPr>
        <w:t>4</w:t>
      </w:r>
      <w:r w:rsidRPr="0026054D">
        <w:rPr>
          <w:rFonts w:ascii="宋体" w:hAnsi="宋体" w:cs="宋体" w:hint="eastAsia"/>
          <w:b/>
          <w:bCs/>
          <w:color w:val="000000" w:themeColor="text1"/>
          <w:kern w:val="0"/>
          <w:sz w:val="18"/>
          <w:szCs w:val="18"/>
          <w:lang w:bidi="ar"/>
        </w:rPr>
        <w:t xml:space="preserve">  202</w:t>
      </w:r>
      <w:r>
        <w:rPr>
          <w:rFonts w:ascii="宋体" w:hAnsi="宋体" w:cs="宋体"/>
          <w:b/>
          <w:bCs/>
          <w:color w:val="000000" w:themeColor="text1"/>
          <w:kern w:val="0"/>
          <w:sz w:val="18"/>
          <w:szCs w:val="18"/>
          <w:lang w:bidi="ar"/>
        </w:rPr>
        <w:t>1</w:t>
      </w:r>
      <w:r w:rsidRPr="0026054D">
        <w:rPr>
          <w:rFonts w:ascii="宋体" w:hAnsi="宋体" w:cs="宋体" w:hint="eastAsia"/>
          <w:b/>
          <w:bCs/>
          <w:color w:val="000000" w:themeColor="text1"/>
          <w:kern w:val="0"/>
          <w:sz w:val="18"/>
          <w:szCs w:val="18"/>
          <w:lang w:bidi="ar"/>
        </w:rPr>
        <w:t>年广西华纳新材料股份有限公司能耗数据</w:t>
      </w:r>
    </w:p>
    <w:tbl>
      <w:tblPr>
        <w:tblStyle w:val="af2"/>
        <w:tblW w:w="5000" w:type="pct"/>
        <w:tblLayout w:type="fixed"/>
        <w:tblLook w:val="04A0" w:firstRow="1" w:lastRow="0" w:firstColumn="1" w:lastColumn="0" w:noHBand="0" w:noVBand="1"/>
      </w:tblPr>
      <w:tblGrid>
        <w:gridCol w:w="817"/>
        <w:gridCol w:w="1702"/>
        <w:gridCol w:w="897"/>
        <w:gridCol w:w="897"/>
        <w:gridCol w:w="897"/>
        <w:gridCol w:w="897"/>
        <w:gridCol w:w="897"/>
        <w:gridCol w:w="897"/>
        <w:gridCol w:w="897"/>
        <w:gridCol w:w="896"/>
        <w:gridCol w:w="896"/>
        <w:gridCol w:w="896"/>
        <w:gridCol w:w="896"/>
        <w:gridCol w:w="896"/>
        <w:gridCol w:w="896"/>
      </w:tblGrid>
      <w:tr w:rsidR="0026054D" w:rsidTr="004E24D3">
        <w:tc>
          <w:tcPr>
            <w:tcW w:w="288"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工序</w:t>
            </w:r>
          </w:p>
        </w:tc>
        <w:tc>
          <w:tcPr>
            <w:tcW w:w="600" w:type="pct"/>
            <w:vAlign w:val="center"/>
          </w:tcPr>
          <w:p w:rsidR="0026054D" w:rsidRPr="00857733" w:rsidRDefault="0026054D" w:rsidP="006A1268">
            <w:pPr>
              <w:spacing w:line="560" w:lineRule="exact"/>
              <w:jc w:val="center"/>
              <w:rPr>
                <w:rFonts w:ascii="宋体" w:eastAsia="宋体" w:hAnsi="宋体"/>
                <w:sz w:val="18"/>
                <w:szCs w:val="18"/>
              </w:rPr>
            </w:pPr>
            <w:r>
              <w:rPr>
                <w:rFonts w:ascii="宋体" w:eastAsia="宋体" w:hAnsi="宋体" w:hint="eastAsia"/>
                <w:sz w:val="18"/>
                <w:szCs w:val="18"/>
              </w:rPr>
              <w:t>能源消耗质</w:t>
            </w:r>
            <w:r>
              <w:rPr>
                <w:rFonts w:ascii="宋体" w:eastAsia="宋体" w:hAnsi="宋体"/>
                <w:sz w:val="18"/>
                <w:szCs w:val="18"/>
              </w:rPr>
              <w:t>种类、产量</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Pr>
                <w:rFonts w:ascii="宋体" w:eastAsia="宋体" w:hAnsi="宋体" w:hint="eastAsia"/>
                <w:sz w:val="18"/>
                <w:szCs w:val="18"/>
              </w:rPr>
              <w:t>2</w:t>
            </w:r>
            <w:r w:rsidRPr="00857733">
              <w:rPr>
                <w:rFonts w:ascii="宋体" w:eastAsia="宋体" w:hAnsi="宋体" w:hint="eastAsia"/>
                <w:sz w:val="18"/>
                <w:szCs w:val="18"/>
              </w:rPr>
              <w:t>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Pr>
                <w:rFonts w:ascii="宋体" w:eastAsia="宋体" w:hAnsi="宋体" w:hint="eastAsia"/>
                <w:sz w:val="18"/>
                <w:szCs w:val="18"/>
              </w:rPr>
              <w:t>3</w:t>
            </w:r>
            <w:r w:rsidRPr="00857733">
              <w:rPr>
                <w:rFonts w:ascii="宋体" w:eastAsia="宋体" w:hAnsi="宋体" w:hint="eastAsia"/>
                <w:sz w:val="18"/>
                <w:szCs w:val="18"/>
              </w:rPr>
              <w:t>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Pr>
                <w:rFonts w:ascii="宋体" w:eastAsia="宋体" w:hAnsi="宋体" w:hint="eastAsia"/>
                <w:sz w:val="18"/>
                <w:szCs w:val="18"/>
              </w:rPr>
              <w:t>4</w:t>
            </w:r>
            <w:r w:rsidRPr="00857733">
              <w:rPr>
                <w:rFonts w:ascii="宋体" w:eastAsia="宋体" w:hAnsi="宋体" w:hint="eastAsia"/>
                <w:sz w:val="18"/>
                <w:szCs w:val="18"/>
              </w:rPr>
              <w:t>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5月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6月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8月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10月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11月</w:t>
            </w:r>
          </w:p>
        </w:tc>
        <w:tc>
          <w:tcPr>
            <w:tcW w:w="316" w:type="pct"/>
            <w:vAlign w:val="center"/>
          </w:tcPr>
          <w:p w:rsidR="0026054D" w:rsidRPr="00857733"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12月</w:t>
            </w:r>
          </w:p>
        </w:tc>
        <w:tc>
          <w:tcPr>
            <w:tcW w:w="316" w:type="pct"/>
            <w:vAlign w:val="center"/>
          </w:tcPr>
          <w:p w:rsidR="0026054D" w:rsidRDefault="0026054D" w:rsidP="006A1268">
            <w:pPr>
              <w:spacing w:line="560" w:lineRule="exact"/>
              <w:jc w:val="center"/>
              <w:rPr>
                <w:rFonts w:ascii="宋体" w:eastAsia="宋体" w:hAnsi="宋体"/>
                <w:sz w:val="18"/>
                <w:szCs w:val="18"/>
              </w:rPr>
            </w:pPr>
            <w:r w:rsidRPr="00857733">
              <w:rPr>
                <w:rFonts w:ascii="宋体" w:eastAsia="宋体" w:hAnsi="宋体" w:hint="eastAsia"/>
                <w:sz w:val="18"/>
                <w:szCs w:val="18"/>
              </w:rPr>
              <w:t>全年</w:t>
            </w:r>
          </w:p>
          <w:p w:rsidR="004E24D3" w:rsidRPr="00857733" w:rsidRDefault="004E24D3" w:rsidP="006A1268">
            <w:pPr>
              <w:spacing w:line="560" w:lineRule="exact"/>
              <w:jc w:val="center"/>
              <w:rPr>
                <w:rFonts w:ascii="宋体" w:eastAsia="宋体" w:hAnsi="宋体"/>
                <w:sz w:val="18"/>
                <w:szCs w:val="18"/>
              </w:rPr>
            </w:pPr>
            <w:r>
              <w:rPr>
                <w:rFonts w:ascii="宋体" w:eastAsia="宋体" w:hAnsi="宋体" w:hint="eastAsia"/>
                <w:sz w:val="18"/>
                <w:szCs w:val="18"/>
              </w:rPr>
              <w:t>平均</w:t>
            </w:r>
          </w:p>
        </w:tc>
      </w:tr>
      <w:tr w:rsidR="004E24D3" w:rsidTr="004E24D3">
        <w:tc>
          <w:tcPr>
            <w:tcW w:w="288" w:type="pct"/>
            <w:vMerge w:val="restart"/>
            <w:vAlign w:val="center"/>
          </w:tcPr>
          <w:p w:rsidR="004E24D3" w:rsidRPr="00855601" w:rsidRDefault="004E24D3" w:rsidP="004E24D3">
            <w:pPr>
              <w:spacing w:line="560" w:lineRule="exact"/>
              <w:jc w:val="center"/>
              <w:rPr>
                <w:rFonts w:ascii="宋体" w:eastAsia="宋体" w:hAnsi="宋体"/>
                <w:sz w:val="18"/>
                <w:szCs w:val="18"/>
              </w:rPr>
            </w:pPr>
            <w:r w:rsidRPr="00855601">
              <w:rPr>
                <w:rFonts w:ascii="宋体" w:eastAsia="宋体" w:hAnsi="宋体" w:hint="eastAsia"/>
                <w:sz w:val="18"/>
                <w:szCs w:val="18"/>
              </w:rPr>
              <w:t>全厂</w:t>
            </w:r>
          </w:p>
        </w:tc>
        <w:tc>
          <w:tcPr>
            <w:tcW w:w="600" w:type="pct"/>
            <w:vAlign w:val="center"/>
          </w:tcPr>
          <w:p w:rsidR="004E24D3" w:rsidRPr="00855601" w:rsidRDefault="004E24D3" w:rsidP="004E24D3">
            <w:pPr>
              <w:spacing w:line="560" w:lineRule="exact"/>
              <w:jc w:val="center"/>
              <w:rPr>
                <w:rFonts w:ascii="宋体" w:eastAsia="宋体" w:hAnsi="宋体"/>
                <w:sz w:val="18"/>
                <w:szCs w:val="18"/>
              </w:rPr>
            </w:pPr>
            <w:r w:rsidRPr="00855601">
              <w:rPr>
                <w:rFonts w:ascii="宋体" w:eastAsia="宋体" w:hAnsi="宋体" w:hint="eastAsia"/>
                <w:sz w:val="18"/>
                <w:szCs w:val="18"/>
              </w:rPr>
              <w:t>电力（kwh）</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672109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310214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703169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681584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771803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696561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779198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667558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581938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668228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641914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637083</w:t>
            </w:r>
          </w:p>
        </w:tc>
        <w:tc>
          <w:tcPr>
            <w:tcW w:w="316" w:type="pct"/>
            <w:vAlign w:val="center"/>
          </w:tcPr>
          <w:p w:rsidR="004E24D3" w:rsidRPr="004E24D3" w:rsidRDefault="004E24D3" w:rsidP="004E24D3">
            <w:pPr>
              <w:spacing w:line="560" w:lineRule="exact"/>
              <w:jc w:val="center"/>
              <w:rPr>
                <w:rFonts w:ascii="宋体" w:eastAsia="宋体" w:hAnsi="宋体"/>
                <w:sz w:val="18"/>
                <w:szCs w:val="18"/>
              </w:rPr>
            </w:pPr>
            <w:r w:rsidRPr="004E24D3">
              <w:rPr>
                <w:rFonts w:ascii="宋体" w:eastAsia="宋体" w:hAnsi="宋体" w:hint="eastAsia"/>
                <w:sz w:val="18"/>
                <w:szCs w:val="18"/>
              </w:rPr>
              <w:t>650946.58</w:t>
            </w:r>
          </w:p>
        </w:tc>
      </w:tr>
      <w:tr w:rsidR="004E24D3" w:rsidTr="004E24D3">
        <w:tc>
          <w:tcPr>
            <w:tcW w:w="288" w:type="pct"/>
            <w:vMerge/>
            <w:vAlign w:val="center"/>
          </w:tcPr>
          <w:p w:rsidR="004E24D3" w:rsidRDefault="004E24D3" w:rsidP="004E24D3">
            <w:pPr>
              <w:spacing w:line="560" w:lineRule="exact"/>
              <w:jc w:val="center"/>
              <w:rPr>
                <w:rFonts w:ascii="仿宋_GB2312" w:eastAsia="仿宋_GB2312" w:hAnsi="宋体"/>
                <w:sz w:val="32"/>
                <w:szCs w:val="32"/>
              </w:rPr>
            </w:pPr>
          </w:p>
        </w:tc>
        <w:tc>
          <w:tcPr>
            <w:tcW w:w="600" w:type="pct"/>
            <w:vAlign w:val="center"/>
          </w:tcPr>
          <w:p w:rsidR="004E24D3" w:rsidRPr="00855601" w:rsidRDefault="004E24D3" w:rsidP="004E24D3">
            <w:pPr>
              <w:spacing w:line="560" w:lineRule="exact"/>
              <w:jc w:val="center"/>
              <w:rPr>
                <w:rFonts w:ascii="宋体" w:eastAsia="宋体" w:hAnsi="宋体"/>
                <w:sz w:val="18"/>
                <w:szCs w:val="18"/>
              </w:rPr>
            </w:pPr>
            <w:r w:rsidRPr="00855601">
              <w:rPr>
                <w:rFonts w:ascii="宋体" w:eastAsia="宋体" w:hAnsi="宋体" w:hint="eastAsia"/>
                <w:sz w:val="18"/>
                <w:szCs w:val="18"/>
              </w:rPr>
              <w:t>无烟煤（t）</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282</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159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355</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325</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344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307</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321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275</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253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329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289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307</w:t>
            </w:r>
          </w:p>
        </w:tc>
        <w:tc>
          <w:tcPr>
            <w:tcW w:w="316" w:type="pct"/>
            <w:vAlign w:val="center"/>
          </w:tcPr>
          <w:p w:rsidR="004E24D3" w:rsidRPr="004E24D3" w:rsidRDefault="004E24D3" w:rsidP="004E24D3">
            <w:pPr>
              <w:spacing w:line="560" w:lineRule="exact"/>
              <w:jc w:val="center"/>
              <w:rPr>
                <w:rFonts w:ascii="宋体" w:eastAsia="宋体" w:hAnsi="宋体"/>
                <w:sz w:val="18"/>
                <w:szCs w:val="18"/>
              </w:rPr>
            </w:pPr>
            <w:r w:rsidRPr="004E24D3">
              <w:rPr>
                <w:rFonts w:ascii="宋体" w:eastAsia="宋体" w:hAnsi="宋体" w:hint="eastAsia"/>
                <w:sz w:val="18"/>
                <w:szCs w:val="18"/>
              </w:rPr>
              <w:t>295.5</w:t>
            </w:r>
          </w:p>
        </w:tc>
      </w:tr>
      <w:tr w:rsidR="004E24D3" w:rsidTr="004E24D3">
        <w:tc>
          <w:tcPr>
            <w:tcW w:w="288" w:type="pct"/>
            <w:vMerge/>
            <w:vAlign w:val="center"/>
          </w:tcPr>
          <w:p w:rsidR="004E24D3" w:rsidRDefault="004E24D3" w:rsidP="004E24D3">
            <w:pPr>
              <w:spacing w:line="560" w:lineRule="exact"/>
              <w:jc w:val="center"/>
              <w:rPr>
                <w:rFonts w:ascii="仿宋_GB2312" w:eastAsia="仿宋_GB2312" w:hAnsi="宋体"/>
                <w:sz w:val="32"/>
                <w:szCs w:val="32"/>
              </w:rPr>
            </w:pPr>
          </w:p>
        </w:tc>
        <w:tc>
          <w:tcPr>
            <w:tcW w:w="600" w:type="pct"/>
            <w:vAlign w:val="center"/>
          </w:tcPr>
          <w:p w:rsidR="004E24D3" w:rsidRPr="00855601" w:rsidRDefault="004E24D3" w:rsidP="004E24D3">
            <w:pPr>
              <w:spacing w:line="560" w:lineRule="exact"/>
              <w:jc w:val="center"/>
              <w:rPr>
                <w:rFonts w:ascii="宋体" w:eastAsia="宋体" w:hAnsi="宋体"/>
                <w:sz w:val="18"/>
                <w:szCs w:val="18"/>
              </w:rPr>
            </w:pPr>
            <w:r w:rsidRPr="00855601">
              <w:rPr>
                <w:rFonts w:ascii="宋体" w:eastAsia="宋体" w:hAnsi="宋体" w:hint="eastAsia"/>
                <w:sz w:val="18"/>
                <w:szCs w:val="18"/>
              </w:rPr>
              <w:t>烟煤</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397</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158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391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356</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369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322</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350</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342</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281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384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363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362</w:t>
            </w:r>
          </w:p>
        </w:tc>
        <w:tc>
          <w:tcPr>
            <w:tcW w:w="316" w:type="pct"/>
            <w:vAlign w:val="center"/>
          </w:tcPr>
          <w:p w:rsidR="004E24D3" w:rsidRPr="004E24D3" w:rsidRDefault="004E24D3" w:rsidP="004E24D3">
            <w:pPr>
              <w:spacing w:line="560" w:lineRule="exact"/>
              <w:jc w:val="center"/>
              <w:rPr>
                <w:rFonts w:ascii="宋体" w:eastAsia="宋体" w:hAnsi="宋体"/>
                <w:sz w:val="18"/>
                <w:szCs w:val="18"/>
              </w:rPr>
            </w:pPr>
            <w:r w:rsidRPr="004E24D3">
              <w:rPr>
                <w:rFonts w:ascii="宋体" w:eastAsia="宋体" w:hAnsi="宋体" w:hint="eastAsia"/>
                <w:sz w:val="18"/>
                <w:szCs w:val="18"/>
              </w:rPr>
              <w:t>339.58</w:t>
            </w:r>
          </w:p>
        </w:tc>
      </w:tr>
      <w:tr w:rsidR="004E24D3" w:rsidTr="004E24D3">
        <w:tc>
          <w:tcPr>
            <w:tcW w:w="288" w:type="pct"/>
            <w:vMerge/>
            <w:vAlign w:val="center"/>
          </w:tcPr>
          <w:p w:rsidR="004E24D3" w:rsidRDefault="004E24D3" w:rsidP="004E24D3">
            <w:pPr>
              <w:spacing w:line="560" w:lineRule="exact"/>
              <w:jc w:val="center"/>
              <w:rPr>
                <w:rFonts w:ascii="仿宋_GB2312" w:eastAsia="仿宋_GB2312" w:hAnsi="宋体"/>
                <w:sz w:val="32"/>
                <w:szCs w:val="32"/>
              </w:rPr>
            </w:pPr>
          </w:p>
        </w:tc>
        <w:tc>
          <w:tcPr>
            <w:tcW w:w="600" w:type="pct"/>
            <w:vAlign w:val="center"/>
          </w:tcPr>
          <w:p w:rsidR="004E24D3" w:rsidRPr="00855601" w:rsidRDefault="004E24D3" w:rsidP="004E24D3">
            <w:pPr>
              <w:spacing w:line="560" w:lineRule="exact"/>
              <w:jc w:val="center"/>
              <w:rPr>
                <w:rFonts w:ascii="宋体" w:eastAsia="宋体" w:hAnsi="宋体"/>
                <w:sz w:val="18"/>
                <w:szCs w:val="18"/>
              </w:rPr>
            </w:pPr>
            <w:r w:rsidRPr="00855601">
              <w:rPr>
                <w:sz w:val="18"/>
                <w:szCs w:val="18"/>
              </w:rPr>
              <w:t>柴煤</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22</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37</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44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40</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52</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48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59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73</w:t>
            </w:r>
          </w:p>
        </w:tc>
        <w:tc>
          <w:tcPr>
            <w:tcW w:w="316" w:type="pct"/>
            <w:vAlign w:val="center"/>
          </w:tcPr>
          <w:p w:rsidR="004E24D3" w:rsidRPr="004E24D3" w:rsidRDefault="004E24D3" w:rsidP="004E24D3">
            <w:pPr>
              <w:spacing w:line="560" w:lineRule="exact"/>
              <w:jc w:val="center"/>
              <w:rPr>
                <w:rFonts w:ascii="宋体" w:eastAsia="宋体" w:hAnsi="宋体"/>
                <w:sz w:val="18"/>
                <w:szCs w:val="18"/>
              </w:rPr>
            </w:pPr>
            <w:r w:rsidRPr="004E24D3">
              <w:rPr>
                <w:rFonts w:ascii="宋体" w:eastAsia="宋体" w:hAnsi="宋体" w:hint="eastAsia"/>
                <w:sz w:val="18"/>
                <w:szCs w:val="18"/>
              </w:rPr>
              <w:t>49.4</w:t>
            </w:r>
            <w:r>
              <w:rPr>
                <w:rFonts w:ascii="宋体" w:eastAsia="宋体" w:hAnsi="宋体"/>
                <w:sz w:val="18"/>
                <w:szCs w:val="18"/>
              </w:rPr>
              <w:t>2</w:t>
            </w:r>
          </w:p>
        </w:tc>
      </w:tr>
      <w:tr w:rsidR="004E24D3" w:rsidTr="004E24D3">
        <w:tc>
          <w:tcPr>
            <w:tcW w:w="288" w:type="pct"/>
            <w:vMerge/>
            <w:vAlign w:val="center"/>
          </w:tcPr>
          <w:p w:rsidR="004E24D3" w:rsidRDefault="004E24D3" w:rsidP="004E24D3">
            <w:pPr>
              <w:spacing w:line="560" w:lineRule="exact"/>
              <w:jc w:val="center"/>
              <w:rPr>
                <w:rFonts w:ascii="仿宋_GB2312" w:eastAsia="仿宋_GB2312" w:hAnsi="宋体"/>
                <w:sz w:val="32"/>
                <w:szCs w:val="32"/>
              </w:rPr>
            </w:pPr>
          </w:p>
        </w:tc>
        <w:tc>
          <w:tcPr>
            <w:tcW w:w="600" w:type="pct"/>
            <w:vAlign w:val="center"/>
          </w:tcPr>
          <w:p w:rsidR="004E24D3" w:rsidRPr="00855601" w:rsidRDefault="004E24D3" w:rsidP="004E24D3">
            <w:pPr>
              <w:spacing w:line="560" w:lineRule="exact"/>
              <w:jc w:val="center"/>
              <w:rPr>
                <w:rFonts w:ascii="宋体" w:eastAsia="宋体" w:hAnsi="宋体"/>
                <w:sz w:val="18"/>
                <w:szCs w:val="18"/>
              </w:rPr>
            </w:pPr>
            <w:r w:rsidRPr="00855601">
              <w:rPr>
                <w:rFonts w:ascii="宋体" w:eastAsia="宋体" w:hAnsi="宋体" w:hint="eastAsia"/>
                <w:sz w:val="18"/>
                <w:szCs w:val="18"/>
              </w:rPr>
              <w:t>纳米碳酸钙产量（t）</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3799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1786</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3763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3664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3954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3581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3928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3597</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3083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3881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3567</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3510</w:t>
            </w:r>
          </w:p>
        </w:tc>
        <w:tc>
          <w:tcPr>
            <w:tcW w:w="316" w:type="pct"/>
            <w:vAlign w:val="center"/>
          </w:tcPr>
          <w:p w:rsidR="004E24D3" w:rsidRPr="004E24D3" w:rsidRDefault="004E24D3" w:rsidP="004E24D3">
            <w:pPr>
              <w:spacing w:line="560" w:lineRule="exact"/>
              <w:jc w:val="center"/>
              <w:rPr>
                <w:rFonts w:ascii="宋体" w:eastAsia="宋体" w:hAnsi="宋体"/>
                <w:sz w:val="18"/>
                <w:szCs w:val="18"/>
              </w:rPr>
            </w:pPr>
            <w:r w:rsidRPr="004E24D3">
              <w:rPr>
                <w:rFonts w:ascii="宋体" w:eastAsia="宋体" w:hAnsi="宋体" w:hint="eastAsia"/>
                <w:sz w:val="18"/>
                <w:szCs w:val="18"/>
              </w:rPr>
              <w:t>3509.4</w:t>
            </w:r>
            <w:r>
              <w:rPr>
                <w:rFonts w:ascii="宋体" w:eastAsia="宋体" w:hAnsi="宋体"/>
                <w:sz w:val="18"/>
                <w:szCs w:val="18"/>
              </w:rPr>
              <w:t>2</w:t>
            </w:r>
          </w:p>
        </w:tc>
      </w:tr>
      <w:tr w:rsidR="004E24D3" w:rsidTr="004E24D3">
        <w:tc>
          <w:tcPr>
            <w:tcW w:w="288" w:type="pct"/>
            <w:vMerge/>
            <w:vAlign w:val="center"/>
          </w:tcPr>
          <w:p w:rsidR="004E24D3" w:rsidRDefault="004E24D3" w:rsidP="004E24D3">
            <w:pPr>
              <w:spacing w:line="560" w:lineRule="exact"/>
              <w:jc w:val="center"/>
              <w:rPr>
                <w:rFonts w:ascii="仿宋_GB2312" w:eastAsia="仿宋_GB2312" w:hAnsi="宋体"/>
                <w:sz w:val="32"/>
                <w:szCs w:val="32"/>
              </w:rPr>
            </w:pPr>
          </w:p>
        </w:tc>
        <w:tc>
          <w:tcPr>
            <w:tcW w:w="600" w:type="pct"/>
            <w:vAlign w:val="center"/>
          </w:tcPr>
          <w:p w:rsidR="004E24D3" w:rsidRPr="00855601" w:rsidRDefault="004E24D3" w:rsidP="004E24D3">
            <w:pPr>
              <w:spacing w:line="560" w:lineRule="exact"/>
              <w:jc w:val="center"/>
              <w:rPr>
                <w:rFonts w:ascii="宋体" w:eastAsia="宋体" w:hAnsi="宋体"/>
                <w:sz w:val="18"/>
                <w:szCs w:val="18"/>
              </w:rPr>
            </w:pPr>
            <w:r w:rsidRPr="00855601">
              <w:rPr>
                <w:rFonts w:ascii="宋体" w:eastAsia="宋体" w:hAnsi="宋体" w:hint="eastAsia"/>
                <w:sz w:val="18"/>
                <w:szCs w:val="18"/>
              </w:rPr>
              <w:t>纳米钙单位产品能耗（kgce/t）</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202.33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199.91</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221.9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207.77</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204.26</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199.83</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197.04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195.48</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200.22</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206.99</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207.74</w:t>
            </w:r>
          </w:p>
        </w:tc>
        <w:tc>
          <w:tcPr>
            <w:tcW w:w="316" w:type="pct"/>
            <w:vAlign w:val="center"/>
          </w:tcPr>
          <w:p w:rsidR="004E24D3" w:rsidRPr="0026054D" w:rsidRDefault="004E24D3" w:rsidP="004E24D3">
            <w:pPr>
              <w:spacing w:line="560" w:lineRule="exact"/>
              <w:jc w:val="center"/>
              <w:rPr>
                <w:rFonts w:ascii="宋体" w:eastAsia="宋体" w:hAnsi="宋体"/>
                <w:sz w:val="18"/>
                <w:szCs w:val="18"/>
              </w:rPr>
            </w:pPr>
            <w:r w:rsidRPr="0026054D">
              <w:rPr>
                <w:rFonts w:ascii="宋体" w:eastAsia="宋体" w:hAnsi="宋体" w:hint="eastAsia"/>
                <w:sz w:val="18"/>
                <w:szCs w:val="18"/>
              </w:rPr>
              <w:t>218.43</w:t>
            </w:r>
          </w:p>
        </w:tc>
        <w:tc>
          <w:tcPr>
            <w:tcW w:w="316" w:type="pct"/>
            <w:vAlign w:val="center"/>
          </w:tcPr>
          <w:p w:rsidR="004E24D3" w:rsidRPr="004E24D3" w:rsidRDefault="004E24D3" w:rsidP="004E24D3">
            <w:pPr>
              <w:spacing w:line="560" w:lineRule="exact"/>
              <w:jc w:val="center"/>
              <w:rPr>
                <w:rFonts w:ascii="宋体" w:eastAsia="宋体" w:hAnsi="宋体"/>
                <w:sz w:val="18"/>
                <w:szCs w:val="18"/>
              </w:rPr>
            </w:pPr>
            <w:r w:rsidRPr="004E24D3">
              <w:rPr>
                <w:rFonts w:ascii="宋体" w:eastAsia="宋体" w:hAnsi="宋体" w:hint="eastAsia"/>
                <w:sz w:val="18"/>
                <w:szCs w:val="18"/>
              </w:rPr>
              <w:t>205.1</w:t>
            </w:r>
            <w:r>
              <w:rPr>
                <w:rFonts w:ascii="宋体" w:eastAsia="宋体" w:hAnsi="宋体"/>
                <w:sz w:val="18"/>
                <w:szCs w:val="18"/>
              </w:rPr>
              <w:t>6</w:t>
            </w:r>
          </w:p>
        </w:tc>
      </w:tr>
    </w:tbl>
    <w:p w:rsidR="0026054D" w:rsidRDefault="0026054D" w:rsidP="00C46EF6">
      <w:pPr>
        <w:widowControl/>
        <w:jc w:val="center"/>
        <w:textAlignment w:val="center"/>
        <w:rPr>
          <w:rFonts w:ascii="宋体" w:hAnsi="宋体" w:cs="宋体"/>
          <w:b/>
          <w:bCs/>
          <w:color w:val="000000" w:themeColor="text1"/>
          <w:kern w:val="0"/>
          <w:sz w:val="18"/>
          <w:szCs w:val="18"/>
          <w:lang w:bidi="ar"/>
        </w:rPr>
      </w:pPr>
    </w:p>
    <w:p w:rsidR="002276AB" w:rsidRDefault="002276AB" w:rsidP="00C46EF6">
      <w:pPr>
        <w:widowControl/>
        <w:jc w:val="center"/>
        <w:textAlignment w:val="center"/>
        <w:rPr>
          <w:rFonts w:ascii="宋体" w:hAnsi="宋体" w:cs="宋体"/>
          <w:b/>
          <w:bCs/>
          <w:color w:val="000000" w:themeColor="text1"/>
          <w:kern w:val="0"/>
          <w:sz w:val="18"/>
          <w:szCs w:val="18"/>
          <w:lang w:bidi="ar"/>
        </w:rPr>
      </w:pPr>
    </w:p>
    <w:p w:rsidR="005907B9" w:rsidRDefault="005907B9" w:rsidP="00C46EF6">
      <w:pPr>
        <w:widowControl/>
        <w:jc w:val="center"/>
        <w:textAlignment w:val="center"/>
        <w:rPr>
          <w:rFonts w:ascii="宋体" w:hAnsi="宋体" w:cs="宋体"/>
          <w:b/>
          <w:bCs/>
          <w:color w:val="000000" w:themeColor="text1"/>
          <w:kern w:val="0"/>
          <w:sz w:val="18"/>
          <w:szCs w:val="18"/>
          <w:lang w:bidi="ar"/>
        </w:rPr>
      </w:pPr>
    </w:p>
    <w:p w:rsidR="005907B9" w:rsidRDefault="005907B9" w:rsidP="00C46EF6">
      <w:pPr>
        <w:widowControl/>
        <w:jc w:val="center"/>
        <w:textAlignment w:val="center"/>
        <w:rPr>
          <w:rFonts w:ascii="宋体" w:hAnsi="宋体" w:cs="宋体"/>
          <w:b/>
          <w:bCs/>
          <w:color w:val="000000" w:themeColor="text1"/>
          <w:kern w:val="0"/>
          <w:sz w:val="18"/>
          <w:szCs w:val="18"/>
          <w:lang w:bidi="ar"/>
        </w:rPr>
      </w:pPr>
    </w:p>
    <w:p w:rsidR="005907B9" w:rsidRDefault="005907B9" w:rsidP="00C46EF6">
      <w:pPr>
        <w:widowControl/>
        <w:jc w:val="center"/>
        <w:textAlignment w:val="center"/>
        <w:rPr>
          <w:rFonts w:ascii="宋体" w:hAnsi="宋体" w:cs="宋体"/>
          <w:b/>
          <w:bCs/>
          <w:color w:val="000000" w:themeColor="text1"/>
          <w:kern w:val="0"/>
          <w:sz w:val="18"/>
          <w:szCs w:val="18"/>
          <w:lang w:bidi="ar"/>
        </w:rPr>
      </w:pPr>
    </w:p>
    <w:p w:rsidR="005907B9" w:rsidRDefault="005907B9" w:rsidP="00C46EF6">
      <w:pPr>
        <w:widowControl/>
        <w:jc w:val="center"/>
        <w:textAlignment w:val="center"/>
        <w:rPr>
          <w:rFonts w:ascii="宋体" w:hAnsi="宋体" w:cs="宋体"/>
          <w:b/>
          <w:bCs/>
          <w:color w:val="000000" w:themeColor="text1"/>
          <w:kern w:val="0"/>
          <w:sz w:val="18"/>
          <w:szCs w:val="18"/>
          <w:lang w:bidi="ar"/>
        </w:rPr>
      </w:pPr>
    </w:p>
    <w:p w:rsidR="005907B9" w:rsidRDefault="005907B9" w:rsidP="00C46EF6">
      <w:pPr>
        <w:widowControl/>
        <w:jc w:val="center"/>
        <w:textAlignment w:val="center"/>
        <w:rPr>
          <w:rFonts w:ascii="宋体" w:hAnsi="宋体" w:cs="宋体"/>
          <w:b/>
          <w:bCs/>
          <w:color w:val="000000" w:themeColor="text1"/>
          <w:kern w:val="0"/>
          <w:sz w:val="18"/>
          <w:szCs w:val="18"/>
          <w:lang w:bidi="ar"/>
        </w:rPr>
      </w:pPr>
    </w:p>
    <w:p w:rsidR="0026054D" w:rsidRPr="0026054D" w:rsidRDefault="0026054D" w:rsidP="0026054D">
      <w:pPr>
        <w:widowControl/>
        <w:jc w:val="center"/>
        <w:textAlignment w:val="center"/>
        <w:rPr>
          <w:rFonts w:ascii="宋体" w:hAnsi="宋体" w:cs="宋体"/>
          <w:b/>
          <w:bCs/>
          <w:color w:val="000000" w:themeColor="text1"/>
          <w:kern w:val="0"/>
          <w:sz w:val="18"/>
          <w:szCs w:val="18"/>
          <w:lang w:bidi="ar"/>
        </w:rPr>
      </w:pPr>
      <w:r w:rsidRPr="0026054D">
        <w:rPr>
          <w:rFonts w:ascii="宋体" w:hAnsi="宋体" w:cs="宋体" w:hint="eastAsia"/>
          <w:b/>
          <w:bCs/>
          <w:color w:val="000000" w:themeColor="text1"/>
          <w:kern w:val="0"/>
          <w:sz w:val="18"/>
          <w:szCs w:val="18"/>
          <w:lang w:bidi="ar"/>
        </w:rPr>
        <w:lastRenderedPageBreak/>
        <w:t>表</w:t>
      </w:r>
      <w:r w:rsidR="002276AB">
        <w:rPr>
          <w:rFonts w:ascii="宋体" w:hAnsi="宋体" w:cs="宋体"/>
          <w:b/>
          <w:bCs/>
          <w:color w:val="000000" w:themeColor="text1"/>
          <w:kern w:val="0"/>
          <w:sz w:val="18"/>
          <w:szCs w:val="18"/>
          <w:lang w:bidi="ar"/>
        </w:rPr>
        <w:t>5</w:t>
      </w:r>
      <w:r w:rsidRPr="0026054D">
        <w:rPr>
          <w:rFonts w:ascii="宋体" w:hAnsi="宋体" w:cs="宋体" w:hint="eastAsia"/>
          <w:b/>
          <w:bCs/>
          <w:color w:val="000000" w:themeColor="text1"/>
          <w:kern w:val="0"/>
          <w:sz w:val="18"/>
          <w:szCs w:val="18"/>
          <w:lang w:bidi="ar"/>
        </w:rPr>
        <w:t xml:space="preserve"> 202</w:t>
      </w:r>
      <w:r>
        <w:rPr>
          <w:rFonts w:ascii="宋体" w:hAnsi="宋体" w:cs="宋体"/>
          <w:b/>
          <w:bCs/>
          <w:color w:val="000000" w:themeColor="text1"/>
          <w:kern w:val="0"/>
          <w:sz w:val="18"/>
          <w:szCs w:val="18"/>
          <w:lang w:bidi="ar"/>
        </w:rPr>
        <w:t>0</w:t>
      </w:r>
      <w:r w:rsidRPr="0026054D">
        <w:rPr>
          <w:rFonts w:ascii="宋体" w:hAnsi="宋体" w:cs="宋体" w:hint="eastAsia"/>
          <w:b/>
          <w:bCs/>
          <w:color w:val="000000" w:themeColor="text1"/>
          <w:kern w:val="0"/>
          <w:sz w:val="18"/>
          <w:szCs w:val="18"/>
          <w:lang w:bidi="ar"/>
        </w:rPr>
        <w:t>年广西华纳新材料股份有限公司能耗数据</w:t>
      </w:r>
    </w:p>
    <w:p w:rsidR="0026054D" w:rsidRDefault="0026054D" w:rsidP="00C46EF6">
      <w:pPr>
        <w:widowControl/>
        <w:jc w:val="center"/>
        <w:textAlignment w:val="center"/>
        <w:rPr>
          <w:rFonts w:ascii="宋体" w:hAnsi="宋体" w:cs="宋体"/>
          <w:b/>
          <w:bCs/>
          <w:color w:val="000000" w:themeColor="text1"/>
          <w:kern w:val="0"/>
          <w:sz w:val="18"/>
          <w:szCs w:val="18"/>
          <w:lang w:bidi="ar"/>
        </w:rPr>
      </w:pPr>
    </w:p>
    <w:tbl>
      <w:tblPr>
        <w:tblStyle w:val="af2"/>
        <w:tblW w:w="5000" w:type="pct"/>
        <w:tblLayout w:type="fixed"/>
        <w:tblLook w:val="04A0" w:firstRow="1" w:lastRow="0" w:firstColumn="1" w:lastColumn="0" w:noHBand="0" w:noVBand="1"/>
      </w:tblPr>
      <w:tblGrid>
        <w:gridCol w:w="817"/>
        <w:gridCol w:w="1702"/>
        <w:gridCol w:w="897"/>
        <w:gridCol w:w="897"/>
        <w:gridCol w:w="897"/>
        <w:gridCol w:w="897"/>
        <w:gridCol w:w="897"/>
        <w:gridCol w:w="897"/>
        <w:gridCol w:w="897"/>
        <w:gridCol w:w="896"/>
        <w:gridCol w:w="896"/>
        <w:gridCol w:w="896"/>
        <w:gridCol w:w="896"/>
        <w:gridCol w:w="896"/>
        <w:gridCol w:w="896"/>
      </w:tblGrid>
      <w:tr w:rsidR="00C64168" w:rsidTr="004E24D3">
        <w:tc>
          <w:tcPr>
            <w:tcW w:w="288"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工序</w:t>
            </w:r>
          </w:p>
        </w:tc>
        <w:tc>
          <w:tcPr>
            <w:tcW w:w="600" w:type="pct"/>
            <w:vAlign w:val="center"/>
          </w:tcPr>
          <w:p w:rsidR="00C64168" w:rsidRPr="00857733" w:rsidRDefault="00C64168" w:rsidP="006A1268">
            <w:pPr>
              <w:spacing w:line="560" w:lineRule="exact"/>
              <w:jc w:val="center"/>
              <w:rPr>
                <w:rFonts w:ascii="宋体" w:eastAsia="宋体" w:hAnsi="宋体"/>
                <w:sz w:val="18"/>
                <w:szCs w:val="18"/>
              </w:rPr>
            </w:pPr>
            <w:r>
              <w:rPr>
                <w:rFonts w:ascii="宋体" w:eastAsia="宋体" w:hAnsi="宋体" w:hint="eastAsia"/>
                <w:sz w:val="18"/>
                <w:szCs w:val="18"/>
              </w:rPr>
              <w:t>能源消耗质</w:t>
            </w:r>
            <w:r>
              <w:rPr>
                <w:rFonts w:ascii="宋体" w:eastAsia="宋体" w:hAnsi="宋体"/>
                <w:sz w:val="18"/>
                <w:szCs w:val="18"/>
              </w:rPr>
              <w:t>种类、产量</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Pr>
                <w:rFonts w:ascii="宋体" w:eastAsia="宋体" w:hAnsi="宋体" w:hint="eastAsia"/>
                <w:sz w:val="18"/>
                <w:szCs w:val="18"/>
              </w:rPr>
              <w:t>2</w:t>
            </w:r>
            <w:r w:rsidRPr="00857733">
              <w:rPr>
                <w:rFonts w:ascii="宋体" w:eastAsia="宋体" w:hAnsi="宋体" w:hint="eastAsia"/>
                <w:sz w:val="18"/>
                <w:szCs w:val="18"/>
              </w:rPr>
              <w:t>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Pr>
                <w:rFonts w:ascii="宋体" w:eastAsia="宋体" w:hAnsi="宋体" w:hint="eastAsia"/>
                <w:sz w:val="18"/>
                <w:szCs w:val="18"/>
              </w:rPr>
              <w:t>3</w:t>
            </w:r>
            <w:r w:rsidRPr="00857733">
              <w:rPr>
                <w:rFonts w:ascii="宋体" w:eastAsia="宋体" w:hAnsi="宋体" w:hint="eastAsia"/>
                <w:sz w:val="18"/>
                <w:szCs w:val="18"/>
              </w:rPr>
              <w:t>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Pr>
                <w:rFonts w:ascii="宋体" w:eastAsia="宋体" w:hAnsi="宋体" w:hint="eastAsia"/>
                <w:sz w:val="18"/>
                <w:szCs w:val="18"/>
              </w:rPr>
              <w:t>4</w:t>
            </w:r>
            <w:r w:rsidRPr="00857733">
              <w:rPr>
                <w:rFonts w:ascii="宋体" w:eastAsia="宋体" w:hAnsi="宋体" w:hint="eastAsia"/>
                <w:sz w:val="18"/>
                <w:szCs w:val="18"/>
              </w:rPr>
              <w:t>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5月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6月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7月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8月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10月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11月</w:t>
            </w:r>
          </w:p>
        </w:tc>
        <w:tc>
          <w:tcPr>
            <w:tcW w:w="316" w:type="pct"/>
            <w:vAlign w:val="center"/>
          </w:tcPr>
          <w:p w:rsidR="00C64168" w:rsidRPr="00857733"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12月</w:t>
            </w:r>
          </w:p>
        </w:tc>
        <w:tc>
          <w:tcPr>
            <w:tcW w:w="316" w:type="pct"/>
            <w:vAlign w:val="center"/>
          </w:tcPr>
          <w:p w:rsidR="00C64168" w:rsidRDefault="00C64168" w:rsidP="006A1268">
            <w:pPr>
              <w:spacing w:line="560" w:lineRule="exact"/>
              <w:jc w:val="center"/>
              <w:rPr>
                <w:rFonts w:ascii="宋体" w:eastAsia="宋体" w:hAnsi="宋体"/>
                <w:sz w:val="18"/>
                <w:szCs w:val="18"/>
              </w:rPr>
            </w:pPr>
            <w:r w:rsidRPr="00857733">
              <w:rPr>
                <w:rFonts w:ascii="宋体" w:eastAsia="宋体" w:hAnsi="宋体" w:hint="eastAsia"/>
                <w:sz w:val="18"/>
                <w:szCs w:val="18"/>
              </w:rPr>
              <w:t>全年</w:t>
            </w:r>
          </w:p>
          <w:p w:rsidR="004E24D3" w:rsidRPr="00857733" w:rsidRDefault="004E24D3" w:rsidP="006A1268">
            <w:pPr>
              <w:spacing w:line="560" w:lineRule="exact"/>
              <w:jc w:val="center"/>
              <w:rPr>
                <w:rFonts w:ascii="宋体" w:eastAsia="宋体" w:hAnsi="宋体"/>
                <w:sz w:val="18"/>
                <w:szCs w:val="18"/>
              </w:rPr>
            </w:pPr>
            <w:r>
              <w:rPr>
                <w:rFonts w:ascii="宋体" w:eastAsia="宋体" w:hAnsi="宋体" w:hint="eastAsia"/>
                <w:sz w:val="18"/>
                <w:szCs w:val="18"/>
              </w:rPr>
              <w:t>平均</w:t>
            </w:r>
          </w:p>
        </w:tc>
      </w:tr>
      <w:tr w:rsidR="004B3440" w:rsidTr="004E24D3">
        <w:tc>
          <w:tcPr>
            <w:tcW w:w="288" w:type="pct"/>
            <w:vMerge w:val="restart"/>
            <w:vAlign w:val="center"/>
          </w:tcPr>
          <w:p w:rsidR="004B3440" w:rsidRPr="00855601" w:rsidRDefault="004B3440" w:rsidP="004B3440">
            <w:pPr>
              <w:spacing w:line="560" w:lineRule="exact"/>
              <w:jc w:val="center"/>
              <w:rPr>
                <w:rFonts w:ascii="宋体" w:eastAsia="宋体" w:hAnsi="宋体"/>
                <w:sz w:val="18"/>
                <w:szCs w:val="18"/>
              </w:rPr>
            </w:pPr>
            <w:r w:rsidRPr="00855601">
              <w:rPr>
                <w:rFonts w:ascii="宋体" w:eastAsia="宋体" w:hAnsi="宋体" w:hint="eastAsia"/>
                <w:sz w:val="18"/>
                <w:szCs w:val="18"/>
              </w:rPr>
              <w:t>全厂</w:t>
            </w:r>
          </w:p>
        </w:tc>
        <w:tc>
          <w:tcPr>
            <w:tcW w:w="600" w:type="pct"/>
            <w:vAlign w:val="center"/>
          </w:tcPr>
          <w:p w:rsidR="004B3440" w:rsidRPr="00855601" w:rsidRDefault="004B3440" w:rsidP="004B3440">
            <w:pPr>
              <w:spacing w:line="560" w:lineRule="exact"/>
              <w:jc w:val="center"/>
              <w:rPr>
                <w:rFonts w:ascii="宋体" w:eastAsia="宋体" w:hAnsi="宋体"/>
                <w:sz w:val="18"/>
                <w:szCs w:val="18"/>
              </w:rPr>
            </w:pPr>
            <w:r w:rsidRPr="00855601">
              <w:rPr>
                <w:rFonts w:ascii="宋体" w:eastAsia="宋体" w:hAnsi="宋体" w:hint="eastAsia"/>
                <w:sz w:val="18"/>
                <w:szCs w:val="18"/>
              </w:rPr>
              <w:t>电力（kwh）</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527522</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467758</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689399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707337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754690</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732655</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788726</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708767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725567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619189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633410</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680048</w:t>
            </w:r>
          </w:p>
        </w:tc>
        <w:tc>
          <w:tcPr>
            <w:tcW w:w="316" w:type="pct"/>
            <w:vAlign w:val="center"/>
          </w:tcPr>
          <w:p w:rsidR="004B3440" w:rsidRPr="004B3440" w:rsidRDefault="004B3440" w:rsidP="004B3440">
            <w:pPr>
              <w:spacing w:line="560" w:lineRule="exact"/>
              <w:jc w:val="center"/>
              <w:rPr>
                <w:rFonts w:ascii="宋体" w:eastAsia="宋体" w:hAnsi="宋体"/>
                <w:sz w:val="18"/>
                <w:szCs w:val="18"/>
              </w:rPr>
            </w:pPr>
            <w:r w:rsidRPr="004B3440">
              <w:rPr>
                <w:rFonts w:ascii="宋体" w:eastAsia="宋体" w:hAnsi="宋体" w:hint="eastAsia"/>
                <w:sz w:val="18"/>
                <w:szCs w:val="18"/>
              </w:rPr>
              <w:t>669589</w:t>
            </w:r>
          </w:p>
        </w:tc>
      </w:tr>
      <w:tr w:rsidR="004B3440" w:rsidTr="004E24D3">
        <w:tc>
          <w:tcPr>
            <w:tcW w:w="288" w:type="pct"/>
            <w:vMerge/>
            <w:vAlign w:val="center"/>
          </w:tcPr>
          <w:p w:rsidR="004B3440" w:rsidRDefault="004B3440" w:rsidP="004B3440">
            <w:pPr>
              <w:spacing w:line="560" w:lineRule="exact"/>
              <w:jc w:val="center"/>
              <w:rPr>
                <w:rFonts w:ascii="仿宋_GB2312" w:eastAsia="仿宋_GB2312" w:hAnsi="宋体"/>
                <w:sz w:val="32"/>
                <w:szCs w:val="32"/>
              </w:rPr>
            </w:pPr>
          </w:p>
        </w:tc>
        <w:tc>
          <w:tcPr>
            <w:tcW w:w="600" w:type="pct"/>
            <w:vAlign w:val="center"/>
          </w:tcPr>
          <w:p w:rsidR="004B3440" w:rsidRPr="00855601" w:rsidRDefault="004B3440" w:rsidP="004B3440">
            <w:pPr>
              <w:spacing w:line="560" w:lineRule="exact"/>
              <w:jc w:val="center"/>
              <w:rPr>
                <w:rFonts w:ascii="宋体" w:eastAsia="宋体" w:hAnsi="宋体"/>
                <w:sz w:val="18"/>
                <w:szCs w:val="18"/>
              </w:rPr>
            </w:pPr>
            <w:r w:rsidRPr="00855601">
              <w:rPr>
                <w:rFonts w:ascii="宋体" w:eastAsia="宋体" w:hAnsi="宋体" w:hint="eastAsia"/>
                <w:sz w:val="18"/>
                <w:szCs w:val="18"/>
              </w:rPr>
              <w:t>无烟煤（t）</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222</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279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368</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419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387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359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324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313</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334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346</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302</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348</w:t>
            </w:r>
          </w:p>
        </w:tc>
        <w:tc>
          <w:tcPr>
            <w:tcW w:w="316" w:type="pct"/>
            <w:vAlign w:val="center"/>
          </w:tcPr>
          <w:p w:rsidR="004B3440" w:rsidRPr="004B3440" w:rsidRDefault="004B3440" w:rsidP="004B3440">
            <w:pPr>
              <w:spacing w:line="560" w:lineRule="exact"/>
              <w:jc w:val="center"/>
              <w:rPr>
                <w:rFonts w:ascii="宋体" w:eastAsia="宋体" w:hAnsi="宋体"/>
                <w:sz w:val="18"/>
                <w:szCs w:val="18"/>
              </w:rPr>
            </w:pPr>
            <w:r w:rsidRPr="004B3440">
              <w:rPr>
                <w:rFonts w:ascii="宋体" w:eastAsia="宋体" w:hAnsi="宋体" w:hint="eastAsia"/>
                <w:sz w:val="18"/>
                <w:szCs w:val="18"/>
              </w:rPr>
              <w:t>333.4</w:t>
            </w:r>
            <w:r>
              <w:rPr>
                <w:rFonts w:ascii="宋体" w:eastAsia="宋体" w:hAnsi="宋体"/>
                <w:sz w:val="18"/>
                <w:szCs w:val="18"/>
              </w:rPr>
              <w:t>2</w:t>
            </w:r>
          </w:p>
        </w:tc>
      </w:tr>
      <w:tr w:rsidR="004B3440" w:rsidTr="004E24D3">
        <w:tc>
          <w:tcPr>
            <w:tcW w:w="288" w:type="pct"/>
            <w:vMerge/>
            <w:vAlign w:val="center"/>
          </w:tcPr>
          <w:p w:rsidR="004B3440" w:rsidRDefault="004B3440" w:rsidP="004B3440">
            <w:pPr>
              <w:spacing w:line="560" w:lineRule="exact"/>
              <w:jc w:val="center"/>
              <w:rPr>
                <w:rFonts w:ascii="仿宋_GB2312" w:eastAsia="仿宋_GB2312" w:hAnsi="宋体"/>
                <w:sz w:val="32"/>
                <w:szCs w:val="32"/>
              </w:rPr>
            </w:pPr>
          </w:p>
        </w:tc>
        <w:tc>
          <w:tcPr>
            <w:tcW w:w="600" w:type="pct"/>
            <w:vAlign w:val="center"/>
          </w:tcPr>
          <w:p w:rsidR="004B3440" w:rsidRPr="00855601" w:rsidRDefault="004B3440" w:rsidP="004B3440">
            <w:pPr>
              <w:spacing w:line="560" w:lineRule="exact"/>
              <w:jc w:val="center"/>
              <w:rPr>
                <w:rFonts w:ascii="宋体" w:eastAsia="宋体" w:hAnsi="宋体"/>
                <w:sz w:val="18"/>
                <w:szCs w:val="18"/>
              </w:rPr>
            </w:pPr>
            <w:r w:rsidRPr="00855601">
              <w:rPr>
                <w:rFonts w:ascii="宋体" w:eastAsia="宋体" w:hAnsi="宋体" w:hint="eastAsia"/>
                <w:sz w:val="18"/>
                <w:szCs w:val="18"/>
              </w:rPr>
              <w:t>烟煤</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309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262</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354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361</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329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325</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339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317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348</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330</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305</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360</w:t>
            </w:r>
          </w:p>
        </w:tc>
        <w:tc>
          <w:tcPr>
            <w:tcW w:w="316" w:type="pct"/>
            <w:vAlign w:val="center"/>
          </w:tcPr>
          <w:p w:rsidR="004B3440" w:rsidRPr="004B3440" w:rsidRDefault="004B3440" w:rsidP="004B3440">
            <w:pPr>
              <w:spacing w:line="560" w:lineRule="exact"/>
              <w:jc w:val="center"/>
              <w:rPr>
                <w:rFonts w:ascii="宋体" w:eastAsia="宋体" w:hAnsi="宋体"/>
                <w:sz w:val="18"/>
                <w:szCs w:val="18"/>
              </w:rPr>
            </w:pPr>
            <w:r w:rsidRPr="004B3440">
              <w:rPr>
                <w:rFonts w:ascii="宋体" w:eastAsia="宋体" w:hAnsi="宋体" w:hint="eastAsia"/>
                <w:sz w:val="18"/>
                <w:szCs w:val="18"/>
              </w:rPr>
              <w:t>328.25</w:t>
            </w:r>
          </w:p>
        </w:tc>
      </w:tr>
      <w:tr w:rsidR="004B3440" w:rsidTr="004E24D3">
        <w:tc>
          <w:tcPr>
            <w:tcW w:w="288" w:type="pct"/>
            <w:vMerge/>
            <w:vAlign w:val="center"/>
          </w:tcPr>
          <w:p w:rsidR="004B3440" w:rsidRDefault="004B3440" w:rsidP="004B3440">
            <w:pPr>
              <w:spacing w:line="560" w:lineRule="exact"/>
              <w:jc w:val="center"/>
              <w:rPr>
                <w:rFonts w:ascii="仿宋_GB2312" w:eastAsia="仿宋_GB2312" w:hAnsi="宋体"/>
                <w:sz w:val="32"/>
                <w:szCs w:val="32"/>
              </w:rPr>
            </w:pPr>
          </w:p>
        </w:tc>
        <w:tc>
          <w:tcPr>
            <w:tcW w:w="600" w:type="pct"/>
            <w:vAlign w:val="center"/>
          </w:tcPr>
          <w:p w:rsidR="004B3440" w:rsidRPr="00855601" w:rsidRDefault="004B3440" w:rsidP="004B3440">
            <w:pPr>
              <w:spacing w:line="560" w:lineRule="exact"/>
              <w:jc w:val="center"/>
              <w:rPr>
                <w:rFonts w:ascii="宋体" w:eastAsia="宋体" w:hAnsi="宋体"/>
                <w:sz w:val="18"/>
                <w:szCs w:val="18"/>
              </w:rPr>
            </w:pPr>
            <w:r w:rsidRPr="00855601">
              <w:rPr>
                <w:sz w:val="18"/>
                <w:szCs w:val="18"/>
              </w:rPr>
              <w:t>柴煤</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46</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33</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50</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43</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48</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46</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78</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49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54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73</w:t>
            </w:r>
          </w:p>
        </w:tc>
        <w:tc>
          <w:tcPr>
            <w:tcW w:w="316" w:type="pct"/>
            <w:vAlign w:val="center"/>
          </w:tcPr>
          <w:p w:rsidR="004B3440" w:rsidRPr="004B3440" w:rsidRDefault="004B3440" w:rsidP="004B3440">
            <w:pPr>
              <w:spacing w:line="560" w:lineRule="exact"/>
              <w:jc w:val="center"/>
              <w:rPr>
                <w:rFonts w:ascii="宋体" w:eastAsia="宋体" w:hAnsi="宋体"/>
                <w:sz w:val="18"/>
                <w:szCs w:val="18"/>
              </w:rPr>
            </w:pPr>
            <w:r w:rsidRPr="004B3440">
              <w:rPr>
                <w:rFonts w:ascii="宋体" w:eastAsia="宋体" w:hAnsi="宋体" w:hint="eastAsia"/>
                <w:sz w:val="18"/>
                <w:szCs w:val="18"/>
              </w:rPr>
              <w:t>49.6</w:t>
            </w:r>
            <w:r>
              <w:rPr>
                <w:rFonts w:ascii="宋体" w:eastAsia="宋体" w:hAnsi="宋体"/>
                <w:sz w:val="18"/>
                <w:szCs w:val="18"/>
              </w:rPr>
              <w:t>7</w:t>
            </w:r>
          </w:p>
        </w:tc>
      </w:tr>
      <w:tr w:rsidR="004B3440" w:rsidTr="004E24D3">
        <w:tc>
          <w:tcPr>
            <w:tcW w:w="288" w:type="pct"/>
            <w:vMerge/>
            <w:vAlign w:val="center"/>
          </w:tcPr>
          <w:p w:rsidR="004B3440" w:rsidRDefault="004B3440" w:rsidP="004B3440">
            <w:pPr>
              <w:spacing w:line="560" w:lineRule="exact"/>
              <w:jc w:val="center"/>
              <w:rPr>
                <w:rFonts w:ascii="仿宋_GB2312" w:eastAsia="仿宋_GB2312" w:hAnsi="宋体"/>
                <w:sz w:val="32"/>
                <w:szCs w:val="32"/>
              </w:rPr>
            </w:pPr>
          </w:p>
        </w:tc>
        <w:tc>
          <w:tcPr>
            <w:tcW w:w="600" w:type="pct"/>
            <w:vAlign w:val="center"/>
          </w:tcPr>
          <w:p w:rsidR="004B3440" w:rsidRPr="00855601" w:rsidRDefault="004B3440" w:rsidP="004B3440">
            <w:pPr>
              <w:spacing w:line="560" w:lineRule="exact"/>
              <w:jc w:val="center"/>
              <w:rPr>
                <w:rFonts w:ascii="宋体" w:eastAsia="宋体" w:hAnsi="宋体"/>
                <w:sz w:val="18"/>
                <w:szCs w:val="18"/>
              </w:rPr>
            </w:pPr>
            <w:r w:rsidRPr="00855601">
              <w:rPr>
                <w:rFonts w:ascii="宋体" w:eastAsia="宋体" w:hAnsi="宋体" w:hint="eastAsia"/>
                <w:sz w:val="18"/>
                <w:szCs w:val="18"/>
              </w:rPr>
              <w:t>纳米碳酸钙产量（t）</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2987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2699</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3695</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3802</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3877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3771</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3981</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3814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3850</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3602</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3526</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3753</w:t>
            </w:r>
          </w:p>
        </w:tc>
        <w:tc>
          <w:tcPr>
            <w:tcW w:w="316" w:type="pct"/>
            <w:vAlign w:val="center"/>
          </w:tcPr>
          <w:p w:rsidR="004B3440" w:rsidRPr="004B3440" w:rsidRDefault="004B3440" w:rsidP="004B3440">
            <w:pPr>
              <w:spacing w:line="560" w:lineRule="exact"/>
              <w:jc w:val="center"/>
              <w:rPr>
                <w:rFonts w:ascii="宋体" w:eastAsia="宋体" w:hAnsi="宋体"/>
                <w:sz w:val="18"/>
                <w:szCs w:val="18"/>
              </w:rPr>
            </w:pPr>
            <w:r w:rsidRPr="004B3440">
              <w:rPr>
                <w:rFonts w:ascii="宋体" w:eastAsia="宋体" w:hAnsi="宋体" w:hint="eastAsia"/>
                <w:sz w:val="18"/>
                <w:szCs w:val="18"/>
              </w:rPr>
              <w:t>3613.08</w:t>
            </w:r>
          </w:p>
        </w:tc>
      </w:tr>
      <w:tr w:rsidR="004B3440" w:rsidTr="004E24D3">
        <w:tc>
          <w:tcPr>
            <w:tcW w:w="288" w:type="pct"/>
            <w:vMerge/>
            <w:vAlign w:val="center"/>
          </w:tcPr>
          <w:p w:rsidR="004B3440" w:rsidRDefault="004B3440" w:rsidP="004B3440">
            <w:pPr>
              <w:spacing w:line="560" w:lineRule="exact"/>
              <w:jc w:val="center"/>
              <w:rPr>
                <w:rFonts w:ascii="仿宋_GB2312" w:eastAsia="仿宋_GB2312" w:hAnsi="宋体"/>
                <w:sz w:val="32"/>
                <w:szCs w:val="32"/>
              </w:rPr>
            </w:pPr>
          </w:p>
        </w:tc>
        <w:tc>
          <w:tcPr>
            <w:tcW w:w="600" w:type="pct"/>
            <w:vAlign w:val="center"/>
          </w:tcPr>
          <w:p w:rsidR="004B3440" w:rsidRPr="00855601" w:rsidRDefault="004B3440" w:rsidP="004B3440">
            <w:pPr>
              <w:spacing w:line="560" w:lineRule="exact"/>
              <w:jc w:val="center"/>
              <w:rPr>
                <w:rFonts w:ascii="宋体" w:eastAsia="宋体" w:hAnsi="宋体"/>
                <w:sz w:val="18"/>
                <w:szCs w:val="18"/>
              </w:rPr>
            </w:pPr>
            <w:r w:rsidRPr="00855601">
              <w:rPr>
                <w:rFonts w:ascii="宋体" w:eastAsia="宋体" w:hAnsi="宋体" w:hint="eastAsia"/>
                <w:sz w:val="18"/>
                <w:szCs w:val="18"/>
              </w:rPr>
              <w:t>纳米钙单位产品能耗（kgce/t）</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201.51</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222.13</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219.94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227.14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209.37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204.93</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192.28</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189.67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206.94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210.54</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197.57</w:t>
            </w:r>
          </w:p>
        </w:tc>
        <w:tc>
          <w:tcPr>
            <w:tcW w:w="316" w:type="pct"/>
            <w:vAlign w:val="center"/>
          </w:tcPr>
          <w:p w:rsidR="004B3440" w:rsidRPr="00C64168" w:rsidRDefault="004B3440" w:rsidP="004B3440">
            <w:pPr>
              <w:spacing w:line="560" w:lineRule="exact"/>
              <w:jc w:val="center"/>
              <w:rPr>
                <w:rFonts w:ascii="宋体" w:eastAsia="宋体" w:hAnsi="宋体"/>
                <w:sz w:val="18"/>
                <w:szCs w:val="18"/>
              </w:rPr>
            </w:pPr>
            <w:r w:rsidRPr="00C64168">
              <w:rPr>
                <w:rFonts w:ascii="宋体" w:eastAsia="宋体" w:hAnsi="宋体" w:hint="eastAsia"/>
                <w:sz w:val="18"/>
                <w:szCs w:val="18"/>
              </w:rPr>
              <w:t>216.35</w:t>
            </w:r>
          </w:p>
        </w:tc>
        <w:tc>
          <w:tcPr>
            <w:tcW w:w="316" w:type="pct"/>
            <w:vAlign w:val="center"/>
          </w:tcPr>
          <w:p w:rsidR="004B3440" w:rsidRPr="004B3440" w:rsidRDefault="004B3440" w:rsidP="004B3440">
            <w:pPr>
              <w:spacing w:line="560" w:lineRule="exact"/>
              <w:jc w:val="center"/>
              <w:rPr>
                <w:rFonts w:ascii="宋体" w:eastAsia="宋体" w:hAnsi="宋体"/>
                <w:sz w:val="18"/>
                <w:szCs w:val="18"/>
              </w:rPr>
            </w:pPr>
            <w:r w:rsidRPr="004B3440">
              <w:rPr>
                <w:rFonts w:ascii="宋体" w:eastAsia="宋体" w:hAnsi="宋体" w:hint="eastAsia"/>
                <w:sz w:val="18"/>
                <w:szCs w:val="18"/>
              </w:rPr>
              <w:t>208.</w:t>
            </w:r>
            <w:r>
              <w:rPr>
                <w:rFonts w:ascii="宋体" w:eastAsia="宋体" w:hAnsi="宋体"/>
                <w:sz w:val="18"/>
                <w:szCs w:val="18"/>
              </w:rPr>
              <w:t>20</w:t>
            </w:r>
          </w:p>
        </w:tc>
      </w:tr>
    </w:tbl>
    <w:p w:rsidR="00C64168" w:rsidRPr="0026054D" w:rsidRDefault="00C64168" w:rsidP="00C46EF6">
      <w:pPr>
        <w:widowControl/>
        <w:jc w:val="center"/>
        <w:textAlignment w:val="center"/>
        <w:rPr>
          <w:rFonts w:ascii="宋体" w:hAnsi="宋体" w:cs="宋体"/>
          <w:b/>
          <w:bCs/>
          <w:color w:val="000000" w:themeColor="text1"/>
          <w:kern w:val="0"/>
          <w:sz w:val="18"/>
          <w:szCs w:val="18"/>
          <w:lang w:bidi="ar"/>
        </w:rPr>
      </w:pPr>
    </w:p>
    <w:p w:rsidR="0026054D" w:rsidRDefault="0026054D" w:rsidP="00C46EF6">
      <w:pPr>
        <w:widowControl/>
        <w:jc w:val="center"/>
        <w:textAlignment w:val="center"/>
        <w:rPr>
          <w:rFonts w:ascii="宋体" w:hAnsi="宋体" w:cs="宋体"/>
          <w:b/>
          <w:bCs/>
          <w:color w:val="000000" w:themeColor="text1"/>
          <w:kern w:val="0"/>
          <w:sz w:val="18"/>
          <w:szCs w:val="18"/>
          <w:lang w:bidi="ar"/>
        </w:rPr>
      </w:pPr>
    </w:p>
    <w:p w:rsidR="00B838B9" w:rsidRPr="00C46EF6" w:rsidRDefault="00B838B9" w:rsidP="00C46EF6">
      <w:pPr>
        <w:widowControl/>
        <w:jc w:val="center"/>
        <w:textAlignment w:val="center"/>
        <w:rPr>
          <w:rFonts w:ascii="宋体" w:hAnsi="宋体" w:cs="宋体"/>
          <w:b/>
          <w:bCs/>
          <w:color w:val="000000" w:themeColor="text1"/>
          <w:kern w:val="0"/>
          <w:sz w:val="18"/>
          <w:szCs w:val="18"/>
          <w:lang w:bidi="ar"/>
        </w:rPr>
      </w:pPr>
    </w:p>
    <w:p w:rsidR="00016BB6" w:rsidRDefault="00016BB6" w:rsidP="00FA6649">
      <w:pPr>
        <w:spacing w:beforeLines="50" w:before="156" w:afterLines="50" w:after="156" w:line="560" w:lineRule="exact"/>
        <w:rPr>
          <w:rFonts w:ascii="楷体" w:eastAsia="楷体" w:hAnsi="楷体"/>
          <w:b/>
          <w:sz w:val="32"/>
          <w:szCs w:val="32"/>
        </w:rPr>
        <w:sectPr w:rsidR="00016BB6" w:rsidSect="0012787A">
          <w:pgSz w:w="16838" w:h="11906" w:orient="landscape"/>
          <w:pgMar w:top="1417" w:right="1440" w:bottom="1417" w:left="1440" w:header="851" w:footer="992" w:gutter="0"/>
          <w:cols w:space="720"/>
          <w:docGrid w:type="lines" w:linePitch="312"/>
        </w:sectPr>
      </w:pPr>
    </w:p>
    <w:p w:rsidR="006776E2" w:rsidRPr="006A1268" w:rsidRDefault="006A1268" w:rsidP="006A1268">
      <w:pPr>
        <w:autoSpaceDE w:val="0"/>
        <w:autoSpaceDN w:val="0"/>
        <w:adjustRightInd w:val="0"/>
        <w:spacing w:line="560" w:lineRule="exact"/>
        <w:ind w:firstLine="629"/>
        <w:rPr>
          <w:rFonts w:ascii="仿宋_GB2312" w:eastAsia="仿宋_GB2312"/>
          <w:b/>
          <w:bCs/>
          <w:color w:val="000000"/>
          <w:sz w:val="32"/>
          <w:szCs w:val="32"/>
          <w:lang w:bidi="en-US"/>
        </w:rPr>
      </w:pPr>
      <w:r w:rsidRPr="006A1268">
        <w:rPr>
          <w:rFonts w:ascii="仿宋_GB2312" w:eastAsia="仿宋_GB2312" w:hint="eastAsia"/>
          <w:b/>
          <w:bCs/>
          <w:color w:val="000000"/>
          <w:sz w:val="32"/>
          <w:szCs w:val="32"/>
          <w:lang w:bidi="en-US"/>
        </w:rPr>
        <w:lastRenderedPageBreak/>
        <w:t>2.能耗</w:t>
      </w:r>
      <w:r w:rsidRPr="006A1268">
        <w:rPr>
          <w:rFonts w:ascii="仿宋_GB2312" w:eastAsia="仿宋_GB2312"/>
          <w:b/>
          <w:bCs/>
          <w:color w:val="000000"/>
          <w:sz w:val="32"/>
          <w:szCs w:val="32"/>
          <w:lang w:bidi="en-US"/>
        </w:rPr>
        <w:t>限额值的确定</w:t>
      </w:r>
    </w:p>
    <w:p w:rsidR="00EC0096" w:rsidRDefault="00EC0096" w:rsidP="00C45F0E">
      <w:pPr>
        <w:spacing w:beforeLines="50" w:before="156" w:afterLines="50" w:after="156"/>
        <w:ind w:firstLineChars="200" w:firstLine="640"/>
        <w:rPr>
          <w:rFonts w:ascii="仿宋_GB2312" w:eastAsia="仿宋_GB2312" w:hAnsi="楷体"/>
          <w:sz w:val="32"/>
          <w:szCs w:val="32"/>
        </w:rPr>
      </w:pPr>
      <w:r w:rsidRPr="00EC0096">
        <w:rPr>
          <w:rFonts w:ascii="仿宋_GB2312" w:eastAsia="仿宋_GB2312" w:hAnsi="楷体" w:hint="eastAsia"/>
          <w:sz w:val="32"/>
          <w:szCs w:val="32"/>
        </w:rPr>
        <w:t>表1～表5中</w:t>
      </w:r>
      <w:r>
        <w:rPr>
          <w:rFonts w:ascii="仿宋_GB2312" w:eastAsia="仿宋_GB2312" w:hAnsi="楷体" w:hint="eastAsia"/>
          <w:sz w:val="32"/>
          <w:szCs w:val="32"/>
        </w:rPr>
        <w:t>全厂</w:t>
      </w:r>
      <w:r w:rsidRPr="00EC0096">
        <w:rPr>
          <w:rFonts w:ascii="仿宋_GB2312" w:eastAsia="仿宋_GB2312" w:hAnsi="楷体" w:hint="eastAsia"/>
          <w:sz w:val="32"/>
          <w:szCs w:val="32"/>
        </w:rPr>
        <w:t>纳米钙单位产品能耗的有效数据（共59组）由高到低排序，分别为</w:t>
      </w:r>
      <w:r>
        <w:rPr>
          <w:rFonts w:ascii="仿宋_GB2312" w:eastAsia="仿宋_GB2312" w:hAnsi="楷体"/>
          <w:sz w:val="32"/>
          <w:szCs w:val="32"/>
        </w:rPr>
        <w:t>274.58</w:t>
      </w:r>
      <w:r w:rsidRPr="00EC0096">
        <w:rPr>
          <w:rFonts w:ascii="仿宋_GB2312" w:eastAsia="仿宋_GB2312" w:hAnsi="楷体" w:hint="eastAsia"/>
          <w:sz w:val="32"/>
          <w:szCs w:val="32"/>
        </w:rPr>
        <w:t>、</w:t>
      </w:r>
      <w:r>
        <w:rPr>
          <w:rFonts w:ascii="仿宋_GB2312" w:eastAsia="仿宋_GB2312" w:hAnsi="楷体"/>
          <w:sz w:val="32"/>
          <w:szCs w:val="32"/>
        </w:rPr>
        <w:t>260.34</w:t>
      </w:r>
      <w:r w:rsidRPr="00EC0096">
        <w:rPr>
          <w:rFonts w:ascii="仿宋_GB2312" w:eastAsia="仿宋_GB2312" w:hAnsi="楷体" w:hint="eastAsia"/>
          <w:sz w:val="32"/>
          <w:szCs w:val="32"/>
        </w:rPr>
        <w:t>、</w:t>
      </w:r>
      <w:r>
        <w:rPr>
          <w:rFonts w:ascii="仿宋_GB2312" w:eastAsia="仿宋_GB2312" w:hAnsi="楷体"/>
          <w:sz w:val="32"/>
          <w:szCs w:val="32"/>
        </w:rPr>
        <w:t>255.91</w:t>
      </w:r>
      <w:r w:rsidRPr="00EC0096">
        <w:rPr>
          <w:rFonts w:ascii="仿宋_GB2312" w:eastAsia="仿宋_GB2312" w:hAnsi="楷体" w:hint="eastAsia"/>
          <w:sz w:val="32"/>
          <w:szCs w:val="32"/>
        </w:rPr>
        <w:t>、</w:t>
      </w:r>
      <w:r>
        <w:rPr>
          <w:rFonts w:ascii="仿宋_GB2312" w:eastAsia="仿宋_GB2312" w:hAnsi="楷体"/>
          <w:sz w:val="32"/>
          <w:szCs w:val="32"/>
        </w:rPr>
        <w:t>247.96</w:t>
      </w:r>
      <w:r w:rsidRPr="00EC0096">
        <w:rPr>
          <w:rFonts w:ascii="仿宋_GB2312" w:eastAsia="仿宋_GB2312" w:hAnsi="楷体" w:hint="eastAsia"/>
          <w:sz w:val="32"/>
          <w:szCs w:val="32"/>
        </w:rPr>
        <w:t>、</w:t>
      </w:r>
      <w:r>
        <w:rPr>
          <w:rFonts w:ascii="仿宋_GB2312" w:eastAsia="仿宋_GB2312" w:hAnsi="楷体"/>
          <w:sz w:val="32"/>
          <w:szCs w:val="32"/>
        </w:rPr>
        <w:t>246.45</w:t>
      </w:r>
      <w:r w:rsidRPr="00EC0096">
        <w:rPr>
          <w:rFonts w:ascii="仿宋_GB2312" w:eastAsia="仿宋_GB2312" w:hAnsi="楷体" w:hint="eastAsia"/>
          <w:sz w:val="32"/>
          <w:szCs w:val="32"/>
        </w:rPr>
        <w:t>、</w:t>
      </w:r>
      <w:r>
        <w:rPr>
          <w:rFonts w:ascii="仿宋_GB2312" w:eastAsia="仿宋_GB2312" w:hAnsi="楷体"/>
          <w:sz w:val="32"/>
          <w:szCs w:val="32"/>
        </w:rPr>
        <w:t>243.84</w:t>
      </w:r>
      <w:r w:rsidRPr="00EC0096">
        <w:rPr>
          <w:rFonts w:ascii="仿宋_GB2312" w:eastAsia="仿宋_GB2312" w:hAnsi="楷体" w:hint="eastAsia"/>
          <w:sz w:val="32"/>
          <w:szCs w:val="32"/>
        </w:rPr>
        <w:t>、</w:t>
      </w:r>
      <w:r>
        <w:rPr>
          <w:rFonts w:ascii="仿宋_GB2312" w:eastAsia="仿宋_GB2312" w:hAnsi="楷体"/>
          <w:sz w:val="32"/>
          <w:szCs w:val="32"/>
        </w:rPr>
        <w:t>239.18</w:t>
      </w:r>
      <w:r w:rsidRPr="00EC0096">
        <w:rPr>
          <w:rFonts w:ascii="仿宋_GB2312" w:eastAsia="仿宋_GB2312" w:hAnsi="楷体" w:hint="eastAsia"/>
          <w:sz w:val="32"/>
          <w:szCs w:val="32"/>
        </w:rPr>
        <w:t>、</w:t>
      </w:r>
      <w:r>
        <w:rPr>
          <w:rFonts w:ascii="仿宋_GB2312" w:eastAsia="仿宋_GB2312" w:hAnsi="楷体"/>
          <w:sz w:val="32"/>
          <w:szCs w:val="32"/>
        </w:rPr>
        <w:t>227.37</w:t>
      </w:r>
      <w:r w:rsidRPr="00EC0096">
        <w:rPr>
          <w:rFonts w:ascii="仿宋_GB2312" w:eastAsia="仿宋_GB2312" w:hAnsi="楷体" w:hint="eastAsia"/>
          <w:sz w:val="32"/>
          <w:szCs w:val="32"/>
        </w:rPr>
        <w:t>、</w:t>
      </w:r>
      <w:r>
        <w:rPr>
          <w:rFonts w:ascii="仿宋_GB2312" w:eastAsia="仿宋_GB2312" w:hAnsi="楷体"/>
          <w:sz w:val="32"/>
          <w:szCs w:val="32"/>
        </w:rPr>
        <w:t>227.14</w:t>
      </w:r>
      <w:r w:rsidRPr="00EC0096">
        <w:rPr>
          <w:rFonts w:ascii="仿宋_GB2312" w:eastAsia="仿宋_GB2312" w:hAnsi="楷体" w:hint="eastAsia"/>
          <w:sz w:val="32"/>
          <w:szCs w:val="32"/>
        </w:rPr>
        <w:t>、</w:t>
      </w:r>
      <w:r>
        <w:rPr>
          <w:rFonts w:ascii="仿宋_GB2312" w:eastAsia="仿宋_GB2312" w:hAnsi="楷体"/>
          <w:sz w:val="32"/>
          <w:szCs w:val="32"/>
        </w:rPr>
        <w:t>226.99</w:t>
      </w:r>
      <w:r w:rsidRPr="00EC0096">
        <w:rPr>
          <w:rFonts w:ascii="仿宋_GB2312" w:eastAsia="仿宋_GB2312" w:hAnsi="楷体" w:hint="eastAsia"/>
          <w:sz w:val="32"/>
          <w:szCs w:val="32"/>
        </w:rPr>
        <w:t>、</w:t>
      </w:r>
      <w:r>
        <w:rPr>
          <w:rFonts w:ascii="仿宋_GB2312" w:eastAsia="仿宋_GB2312" w:hAnsi="楷体"/>
          <w:sz w:val="32"/>
          <w:szCs w:val="32"/>
        </w:rPr>
        <w:t>226.32</w:t>
      </w:r>
      <w:r w:rsidRPr="00EC0096">
        <w:rPr>
          <w:rFonts w:ascii="仿宋_GB2312" w:eastAsia="仿宋_GB2312" w:hAnsi="楷体" w:hint="eastAsia"/>
          <w:sz w:val="32"/>
          <w:szCs w:val="32"/>
        </w:rPr>
        <w:t>、</w:t>
      </w:r>
      <w:r>
        <w:rPr>
          <w:rFonts w:ascii="仿宋_GB2312" w:eastAsia="仿宋_GB2312" w:hAnsi="楷体"/>
          <w:sz w:val="32"/>
          <w:szCs w:val="32"/>
        </w:rPr>
        <w:t>225.13</w:t>
      </w:r>
      <w:r w:rsidRPr="00EC0096">
        <w:rPr>
          <w:rFonts w:ascii="仿宋_GB2312" w:eastAsia="仿宋_GB2312" w:hAnsi="楷体" w:hint="eastAsia"/>
          <w:sz w:val="32"/>
          <w:szCs w:val="32"/>
        </w:rPr>
        <w:t>、</w:t>
      </w:r>
      <w:r>
        <w:rPr>
          <w:rFonts w:ascii="仿宋_GB2312" w:eastAsia="仿宋_GB2312" w:hAnsi="楷体"/>
          <w:sz w:val="32"/>
          <w:szCs w:val="32"/>
        </w:rPr>
        <w:t>223.99</w:t>
      </w:r>
      <w:r w:rsidRPr="00EC0096">
        <w:rPr>
          <w:rFonts w:ascii="仿宋_GB2312" w:eastAsia="仿宋_GB2312" w:hAnsi="楷体" w:hint="eastAsia"/>
          <w:sz w:val="32"/>
          <w:szCs w:val="32"/>
        </w:rPr>
        <w:t>、</w:t>
      </w:r>
      <w:r>
        <w:rPr>
          <w:rFonts w:ascii="仿宋_GB2312" w:eastAsia="仿宋_GB2312" w:hAnsi="楷体"/>
          <w:sz w:val="32"/>
          <w:szCs w:val="32"/>
        </w:rPr>
        <w:t>222.18</w:t>
      </w:r>
      <w:r w:rsidRPr="00EC0096">
        <w:rPr>
          <w:rFonts w:ascii="仿宋_GB2312" w:eastAsia="仿宋_GB2312" w:hAnsi="楷体" w:hint="eastAsia"/>
          <w:sz w:val="32"/>
          <w:szCs w:val="32"/>
        </w:rPr>
        <w:t>、</w:t>
      </w:r>
      <w:r>
        <w:rPr>
          <w:rFonts w:ascii="仿宋_GB2312" w:eastAsia="仿宋_GB2312" w:hAnsi="楷体"/>
          <w:sz w:val="32"/>
          <w:szCs w:val="32"/>
        </w:rPr>
        <w:t>222.13</w:t>
      </w:r>
      <w:r w:rsidRPr="00EC0096">
        <w:rPr>
          <w:rFonts w:ascii="仿宋_GB2312" w:eastAsia="仿宋_GB2312" w:hAnsi="楷体" w:hint="eastAsia"/>
          <w:sz w:val="32"/>
          <w:szCs w:val="32"/>
        </w:rPr>
        <w:t>、</w:t>
      </w:r>
      <w:r>
        <w:rPr>
          <w:rFonts w:ascii="仿宋_GB2312" w:eastAsia="仿宋_GB2312" w:hAnsi="楷体"/>
          <w:sz w:val="32"/>
          <w:szCs w:val="32"/>
        </w:rPr>
        <w:t>221.90</w:t>
      </w:r>
      <w:r w:rsidRPr="00EC0096">
        <w:rPr>
          <w:rFonts w:ascii="仿宋_GB2312" w:eastAsia="仿宋_GB2312" w:hAnsi="楷体" w:hint="eastAsia"/>
          <w:sz w:val="32"/>
          <w:szCs w:val="32"/>
        </w:rPr>
        <w:t>、</w:t>
      </w:r>
      <w:r>
        <w:rPr>
          <w:rFonts w:ascii="仿宋_GB2312" w:eastAsia="仿宋_GB2312" w:hAnsi="楷体"/>
          <w:sz w:val="32"/>
          <w:szCs w:val="32"/>
        </w:rPr>
        <w:t>220.35</w:t>
      </w:r>
      <w:r w:rsidRPr="00EC0096">
        <w:rPr>
          <w:rFonts w:ascii="仿宋_GB2312" w:eastAsia="仿宋_GB2312" w:hAnsi="楷体" w:hint="eastAsia"/>
          <w:sz w:val="32"/>
          <w:szCs w:val="32"/>
        </w:rPr>
        <w:t>、</w:t>
      </w:r>
      <w:r>
        <w:rPr>
          <w:rFonts w:ascii="仿宋_GB2312" w:eastAsia="仿宋_GB2312" w:hAnsi="楷体"/>
          <w:sz w:val="32"/>
          <w:szCs w:val="32"/>
        </w:rPr>
        <w:t>220.25</w:t>
      </w:r>
      <w:r w:rsidRPr="00EC0096">
        <w:rPr>
          <w:rFonts w:ascii="仿宋_GB2312" w:eastAsia="仿宋_GB2312" w:hAnsi="楷体" w:hint="eastAsia"/>
          <w:sz w:val="32"/>
          <w:szCs w:val="32"/>
        </w:rPr>
        <w:t>、</w:t>
      </w:r>
      <w:r>
        <w:rPr>
          <w:rFonts w:ascii="仿宋_GB2312" w:eastAsia="仿宋_GB2312" w:hAnsi="楷体"/>
          <w:sz w:val="32"/>
          <w:szCs w:val="32"/>
        </w:rPr>
        <w:t>220.02</w:t>
      </w:r>
      <w:r w:rsidRPr="00EC0096">
        <w:rPr>
          <w:rFonts w:ascii="仿宋_GB2312" w:eastAsia="仿宋_GB2312" w:hAnsi="楷体" w:hint="eastAsia"/>
          <w:sz w:val="32"/>
          <w:szCs w:val="32"/>
        </w:rPr>
        <w:t>、</w:t>
      </w:r>
      <w:r>
        <w:rPr>
          <w:rFonts w:ascii="仿宋_GB2312" w:eastAsia="仿宋_GB2312" w:hAnsi="楷体"/>
          <w:sz w:val="32"/>
          <w:szCs w:val="32"/>
        </w:rPr>
        <w:t>219.94</w:t>
      </w:r>
      <w:r w:rsidRPr="00EC0096">
        <w:rPr>
          <w:rFonts w:ascii="仿宋_GB2312" w:eastAsia="仿宋_GB2312" w:hAnsi="楷体" w:hint="eastAsia"/>
          <w:sz w:val="32"/>
          <w:szCs w:val="32"/>
        </w:rPr>
        <w:t>、</w:t>
      </w:r>
      <w:r>
        <w:rPr>
          <w:rFonts w:ascii="仿宋_GB2312" w:eastAsia="仿宋_GB2312" w:hAnsi="楷体"/>
          <w:sz w:val="32"/>
          <w:szCs w:val="32"/>
        </w:rPr>
        <w:t>218.43</w:t>
      </w:r>
      <w:r w:rsidRPr="00EC0096">
        <w:rPr>
          <w:rFonts w:ascii="仿宋_GB2312" w:eastAsia="仿宋_GB2312" w:hAnsi="楷体" w:hint="eastAsia"/>
          <w:sz w:val="32"/>
          <w:szCs w:val="32"/>
        </w:rPr>
        <w:t>、</w:t>
      </w:r>
      <w:r>
        <w:rPr>
          <w:rFonts w:ascii="仿宋_GB2312" w:eastAsia="仿宋_GB2312" w:hAnsi="楷体"/>
          <w:sz w:val="32"/>
          <w:szCs w:val="32"/>
        </w:rPr>
        <w:t>217.74</w:t>
      </w:r>
      <w:r w:rsidRPr="00EC0096">
        <w:rPr>
          <w:rFonts w:ascii="仿宋_GB2312" w:eastAsia="仿宋_GB2312" w:hAnsi="楷体" w:hint="eastAsia"/>
          <w:sz w:val="32"/>
          <w:szCs w:val="32"/>
        </w:rPr>
        <w:t>、</w:t>
      </w:r>
      <w:r>
        <w:rPr>
          <w:rFonts w:ascii="仿宋_GB2312" w:eastAsia="仿宋_GB2312" w:hAnsi="楷体"/>
          <w:sz w:val="32"/>
          <w:szCs w:val="32"/>
        </w:rPr>
        <w:t>217.13</w:t>
      </w:r>
      <w:r w:rsidRPr="00EC0096">
        <w:rPr>
          <w:rFonts w:ascii="仿宋_GB2312" w:eastAsia="仿宋_GB2312" w:hAnsi="楷体" w:hint="eastAsia"/>
          <w:sz w:val="32"/>
          <w:szCs w:val="32"/>
        </w:rPr>
        <w:t>、</w:t>
      </w:r>
      <w:r>
        <w:rPr>
          <w:rFonts w:ascii="仿宋_GB2312" w:eastAsia="仿宋_GB2312" w:hAnsi="楷体"/>
          <w:sz w:val="32"/>
          <w:szCs w:val="32"/>
        </w:rPr>
        <w:t>216.35</w:t>
      </w:r>
      <w:r w:rsidRPr="00EC0096">
        <w:rPr>
          <w:rFonts w:ascii="仿宋_GB2312" w:eastAsia="仿宋_GB2312" w:hAnsi="楷体" w:hint="eastAsia"/>
          <w:sz w:val="32"/>
          <w:szCs w:val="32"/>
        </w:rPr>
        <w:t>、</w:t>
      </w:r>
      <w:r>
        <w:rPr>
          <w:rFonts w:ascii="仿宋_GB2312" w:eastAsia="仿宋_GB2312" w:hAnsi="楷体"/>
          <w:sz w:val="32"/>
          <w:szCs w:val="32"/>
        </w:rPr>
        <w:t>216.18</w:t>
      </w:r>
      <w:r w:rsidRPr="00EC0096">
        <w:rPr>
          <w:rFonts w:ascii="仿宋_GB2312" w:eastAsia="仿宋_GB2312" w:hAnsi="楷体" w:hint="eastAsia"/>
          <w:sz w:val="32"/>
          <w:szCs w:val="32"/>
        </w:rPr>
        <w:t>、</w:t>
      </w:r>
      <w:r>
        <w:rPr>
          <w:rFonts w:ascii="仿宋_GB2312" w:eastAsia="仿宋_GB2312" w:hAnsi="楷体"/>
          <w:sz w:val="32"/>
          <w:szCs w:val="32"/>
        </w:rPr>
        <w:t>214.41</w:t>
      </w:r>
      <w:r w:rsidRPr="00EC0096">
        <w:rPr>
          <w:rFonts w:ascii="仿宋_GB2312" w:eastAsia="仿宋_GB2312" w:hAnsi="楷体" w:hint="eastAsia"/>
          <w:sz w:val="32"/>
          <w:szCs w:val="32"/>
        </w:rPr>
        <w:t>、</w:t>
      </w:r>
      <w:r>
        <w:rPr>
          <w:rFonts w:ascii="仿宋_GB2312" w:eastAsia="仿宋_GB2312" w:hAnsi="楷体"/>
          <w:sz w:val="32"/>
          <w:szCs w:val="32"/>
        </w:rPr>
        <w:t>214.30</w:t>
      </w:r>
      <w:r w:rsidRPr="00EC0096">
        <w:rPr>
          <w:rFonts w:ascii="仿宋_GB2312" w:eastAsia="仿宋_GB2312" w:hAnsi="楷体" w:hint="eastAsia"/>
          <w:sz w:val="32"/>
          <w:szCs w:val="32"/>
        </w:rPr>
        <w:t>、</w:t>
      </w:r>
      <w:r>
        <w:rPr>
          <w:rFonts w:ascii="仿宋_GB2312" w:eastAsia="仿宋_GB2312" w:hAnsi="楷体"/>
          <w:sz w:val="32"/>
          <w:szCs w:val="32"/>
        </w:rPr>
        <w:t>212.85</w:t>
      </w:r>
      <w:r w:rsidRPr="00EC0096">
        <w:rPr>
          <w:rFonts w:ascii="仿宋_GB2312" w:eastAsia="仿宋_GB2312" w:hAnsi="楷体" w:hint="eastAsia"/>
          <w:sz w:val="32"/>
          <w:szCs w:val="32"/>
        </w:rPr>
        <w:t>、</w:t>
      </w:r>
      <w:r>
        <w:rPr>
          <w:rFonts w:ascii="仿宋_GB2312" w:eastAsia="仿宋_GB2312" w:hAnsi="楷体"/>
          <w:sz w:val="32"/>
          <w:szCs w:val="32"/>
        </w:rPr>
        <w:t>210.54</w:t>
      </w:r>
      <w:r w:rsidRPr="00EC0096">
        <w:rPr>
          <w:rFonts w:ascii="仿宋_GB2312" w:eastAsia="仿宋_GB2312" w:hAnsi="楷体" w:hint="eastAsia"/>
          <w:sz w:val="32"/>
          <w:szCs w:val="32"/>
        </w:rPr>
        <w:t>、</w:t>
      </w:r>
      <w:r>
        <w:rPr>
          <w:rFonts w:ascii="仿宋_GB2312" w:eastAsia="仿宋_GB2312" w:hAnsi="楷体"/>
          <w:sz w:val="32"/>
          <w:szCs w:val="32"/>
        </w:rPr>
        <w:t>209.37</w:t>
      </w:r>
      <w:r w:rsidRPr="00EC0096">
        <w:rPr>
          <w:rFonts w:ascii="仿宋_GB2312" w:eastAsia="仿宋_GB2312" w:hAnsi="楷体" w:hint="eastAsia"/>
          <w:sz w:val="32"/>
          <w:szCs w:val="32"/>
        </w:rPr>
        <w:t>、</w:t>
      </w:r>
      <w:r>
        <w:rPr>
          <w:rFonts w:ascii="仿宋_GB2312" w:eastAsia="仿宋_GB2312" w:hAnsi="楷体"/>
          <w:sz w:val="32"/>
          <w:szCs w:val="32"/>
        </w:rPr>
        <w:t>209.36</w:t>
      </w:r>
      <w:r w:rsidRPr="00EC0096">
        <w:rPr>
          <w:rFonts w:ascii="仿宋_GB2312" w:eastAsia="仿宋_GB2312" w:hAnsi="楷体" w:hint="eastAsia"/>
          <w:sz w:val="32"/>
          <w:szCs w:val="32"/>
        </w:rPr>
        <w:t>、</w:t>
      </w:r>
      <w:r>
        <w:rPr>
          <w:rFonts w:ascii="仿宋_GB2312" w:eastAsia="仿宋_GB2312" w:hAnsi="楷体"/>
          <w:sz w:val="32"/>
          <w:szCs w:val="32"/>
        </w:rPr>
        <w:t>208.23</w:t>
      </w:r>
      <w:r w:rsidRPr="00EC0096">
        <w:rPr>
          <w:rFonts w:ascii="仿宋_GB2312" w:eastAsia="仿宋_GB2312" w:hAnsi="楷体" w:hint="eastAsia"/>
          <w:sz w:val="32"/>
          <w:szCs w:val="32"/>
        </w:rPr>
        <w:t>、</w:t>
      </w:r>
      <w:r>
        <w:rPr>
          <w:rFonts w:ascii="仿宋_GB2312" w:eastAsia="仿宋_GB2312" w:hAnsi="楷体"/>
          <w:sz w:val="32"/>
          <w:szCs w:val="32"/>
        </w:rPr>
        <w:t>207.77</w:t>
      </w:r>
      <w:r w:rsidRPr="00EC0096">
        <w:rPr>
          <w:rFonts w:ascii="仿宋_GB2312" w:eastAsia="仿宋_GB2312" w:hAnsi="楷体" w:hint="eastAsia"/>
          <w:sz w:val="32"/>
          <w:szCs w:val="32"/>
        </w:rPr>
        <w:t>、</w:t>
      </w:r>
      <w:r>
        <w:rPr>
          <w:rFonts w:ascii="仿宋_GB2312" w:eastAsia="仿宋_GB2312" w:hAnsi="楷体"/>
          <w:sz w:val="32"/>
          <w:szCs w:val="32"/>
        </w:rPr>
        <w:t>207.74</w:t>
      </w:r>
      <w:r w:rsidRPr="00EC0096">
        <w:rPr>
          <w:rFonts w:ascii="仿宋_GB2312" w:eastAsia="仿宋_GB2312" w:hAnsi="楷体" w:hint="eastAsia"/>
          <w:sz w:val="32"/>
          <w:szCs w:val="32"/>
        </w:rPr>
        <w:t>、</w:t>
      </w:r>
      <w:r>
        <w:rPr>
          <w:rFonts w:ascii="仿宋_GB2312" w:eastAsia="仿宋_GB2312" w:hAnsi="楷体"/>
          <w:sz w:val="32"/>
          <w:szCs w:val="32"/>
        </w:rPr>
        <w:t>206.99</w:t>
      </w:r>
      <w:r w:rsidRPr="00EC0096">
        <w:rPr>
          <w:rFonts w:ascii="仿宋_GB2312" w:eastAsia="仿宋_GB2312" w:hAnsi="楷体" w:hint="eastAsia"/>
          <w:sz w:val="32"/>
          <w:szCs w:val="32"/>
        </w:rPr>
        <w:t>、</w:t>
      </w:r>
      <w:r>
        <w:rPr>
          <w:rFonts w:ascii="仿宋_GB2312" w:eastAsia="仿宋_GB2312" w:hAnsi="楷体"/>
          <w:sz w:val="32"/>
          <w:szCs w:val="32"/>
        </w:rPr>
        <w:t>206.94</w:t>
      </w:r>
      <w:r w:rsidRPr="00EC0096">
        <w:rPr>
          <w:rFonts w:ascii="仿宋_GB2312" w:eastAsia="仿宋_GB2312" w:hAnsi="楷体" w:hint="eastAsia"/>
          <w:sz w:val="32"/>
          <w:szCs w:val="32"/>
        </w:rPr>
        <w:t>、</w:t>
      </w:r>
      <w:r>
        <w:rPr>
          <w:rFonts w:ascii="仿宋_GB2312" w:eastAsia="仿宋_GB2312" w:hAnsi="楷体"/>
          <w:sz w:val="32"/>
          <w:szCs w:val="32"/>
        </w:rPr>
        <w:t>206.65</w:t>
      </w:r>
      <w:r w:rsidRPr="00EC0096">
        <w:rPr>
          <w:rFonts w:ascii="仿宋_GB2312" w:eastAsia="仿宋_GB2312" w:hAnsi="楷体" w:hint="eastAsia"/>
          <w:sz w:val="32"/>
          <w:szCs w:val="32"/>
        </w:rPr>
        <w:t>、</w:t>
      </w:r>
      <w:r>
        <w:rPr>
          <w:rFonts w:ascii="仿宋_GB2312" w:eastAsia="仿宋_GB2312" w:hAnsi="楷体"/>
          <w:sz w:val="32"/>
          <w:szCs w:val="32"/>
        </w:rPr>
        <w:t>206.52</w:t>
      </w:r>
      <w:r w:rsidRPr="00EC0096">
        <w:rPr>
          <w:rFonts w:ascii="仿宋_GB2312" w:eastAsia="仿宋_GB2312" w:hAnsi="楷体" w:hint="eastAsia"/>
          <w:sz w:val="32"/>
          <w:szCs w:val="32"/>
        </w:rPr>
        <w:t>、</w:t>
      </w:r>
      <w:r>
        <w:rPr>
          <w:rFonts w:ascii="仿宋_GB2312" w:eastAsia="仿宋_GB2312" w:hAnsi="楷体"/>
          <w:sz w:val="32"/>
          <w:szCs w:val="32"/>
        </w:rPr>
        <w:t>204.93</w:t>
      </w:r>
      <w:r w:rsidRPr="00EC0096">
        <w:rPr>
          <w:rFonts w:ascii="仿宋_GB2312" w:eastAsia="仿宋_GB2312" w:hAnsi="楷体" w:hint="eastAsia"/>
          <w:sz w:val="32"/>
          <w:szCs w:val="32"/>
        </w:rPr>
        <w:t>、</w:t>
      </w:r>
      <w:r>
        <w:rPr>
          <w:rFonts w:ascii="仿宋_GB2312" w:eastAsia="仿宋_GB2312" w:hAnsi="楷体"/>
          <w:sz w:val="32"/>
          <w:szCs w:val="32"/>
        </w:rPr>
        <w:t>204.26</w:t>
      </w:r>
      <w:r w:rsidRPr="00EC0096">
        <w:rPr>
          <w:rFonts w:ascii="仿宋_GB2312" w:eastAsia="仿宋_GB2312" w:hAnsi="楷体" w:hint="eastAsia"/>
          <w:sz w:val="32"/>
          <w:szCs w:val="32"/>
        </w:rPr>
        <w:t>、</w:t>
      </w:r>
      <w:r>
        <w:rPr>
          <w:rFonts w:ascii="仿宋_GB2312" w:eastAsia="仿宋_GB2312" w:hAnsi="楷体"/>
          <w:sz w:val="32"/>
          <w:szCs w:val="32"/>
        </w:rPr>
        <w:t>202.33</w:t>
      </w:r>
      <w:r w:rsidRPr="00EC0096">
        <w:rPr>
          <w:rFonts w:ascii="仿宋_GB2312" w:eastAsia="仿宋_GB2312" w:hAnsi="楷体" w:hint="eastAsia"/>
          <w:sz w:val="32"/>
          <w:szCs w:val="32"/>
        </w:rPr>
        <w:t>、</w:t>
      </w:r>
      <w:r>
        <w:rPr>
          <w:rFonts w:ascii="仿宋_GB2312" w:eastAsia="仿宋_GB2312" w:hAnsi="楷体"/>
          <w:sz w:val="32"/>
          <w:szCs w:val="32"/>
        </w:rPr>
        <w:t>201.51</w:t>
      </w:r>
      <w:r w:rsidRPr="00EC0096">
        <w:rPr>
          <w:rFonts w:ascii="仿宋_GB2312" w:eastAsia="仿宋_GB2312" w:hAnsi="楷体" w:hint="eastAsia"/>
          <w:sz w:val="32"/>
          <w:szCs w:val="32"/>
        </w:rPr>
        <w:t>、</w:t>
      </w:r>
      <w:r>
        <w:rPr>
          <w:rFonts w:ascii="仿宋_GB2312" w:eastAsia="仿宋_GB2312" w:hAnsi="楷体"/>
          <w:sz w:val="32"/>
          <w:szCs w:val="32"/>
        </w:rPr>
        <w:t>200.91</w:t>
      </w:r>
      <w:r w:rsidRPr="00EC0096">
        <w:rPr>
          <w:rFonts w:ascii="仿宋_GB2312" w:eastAsia="仿宋_GB2312" w:hAnsi="楷体" w:hint="eastAsia"/>
          <w:sz w:val="32"/>
          <w:szCs w:val="32"/>
        </w:rPr>
        <w:t>、</w:t>
      </w:r>
      <w:r>
        <w:rPr>
          <w:rFonts w:ascii="仿宋_GB2312" w:eastAsia="仿宋_GB2312" w:hAnsi="楷体"/>
          <w:sz w:val="32"/>
          <w:szCs w:val="32"/>
        </w:rPr>
        <w:t>200.58</w:t>
      </w:r>
      <w:r w:rsidRPr="00EC0096">
        <w:rPr>
          <w:rFonts w:ascii="仿宋_GB2312" w:eastAsia="仿宋_GB2312" w:hAnsi="楷体" w:hint="eastAsia"/>
          <w:sz w:val="32"/>
          <w:szCs w:val="32"/>
        </w:rPr>
        <w:t>、</w:t>
      </w:r>
      <w:r>
        <w:rPr>
          <w:rFonts w:ascii="仿宋_GB2312" w:eastAsia="仿宋_GB2312" w:hAnsi="楷体"/>
          <w:sz w:val="32"/>
          <w:szCs w:val="32"/>
        </w:rPr>
        <w:t>200.22</w:t>
      </w:r>
      <w:r w:rsidRPr="00EC0096">
        <w:rPr>
          <w:rFonts w:ascii="仿宋_GB2312" w:eastAsia="仿宋_GB2312" w:hAnsi="楷体" w:hint="eastAsia"/>
          <w:sz w:val="32"/>
          <w:szCs w:val="32"/>
        </w:rPr>
        <w:t>、</w:t>
      </w:r>
      <w:r>
        <w:rPr>
          <w:rFonts w:ascii="仿宋_GB2312" w:eastAsia="仿宋_GB2312" w:hAnsi="楷体"/>
          <w:sz w:val="32"/>
          <w:szCs w:val="32"/>
        </w:rPr>
        <w:t>199.91</w:t>
      </w:r>
      <w:r w:rsidRPr="00EC0096">
        <w:rPr>
          <w:rFonts w:ascii="仿宋_GB2312" w:eastAsia="仿宋_GB2312" w:hAnsi="楷体" w:hint="eastAsia"/>
          <w:sz w:val="32"/>
          <w:szCs w:val="32"/>
        </w:rPr>
        <w:t>、</w:t>
      </w:r>
      <w:r>
        <w:rPr>
          <w:rFonts w:ascii="仿宋_GB2312" w:eastAsia="仿宋_GB2312" w:hAnsi="楷体"/>
          <w:sz w:val="32"/>
          <w:szCs w:val="32"/>
        </w:rPr>
        <w:t>199.84</w:t>
      </w:r>
      <w:r w:rsidRPr="00EC0096">
        <w:rPr>
          <w:rFonts w:ascii="仿宋_GB2312" w:eastAsia="仿宋_GB2312" w:hAnsi="楷体" w:hint="eastAsia"/>
          <w:sz w:val="32"/>
          <w:szCs w:val="32"/>
        </w:rPr>
        <w:t>、</w:t>
      </w:r>
      <w:r>
        <w:rPr>
          <w:rFonts w:ascii="仿宋_GB2312" w:eastAsia="仿宋_GB2312" w:hAnsi="楷体"/>
          <w:sz w:val="32"/>
          <w:szCs w:val="32"/>
        </w:rPr>
        <w:t>199.83</w:t>
      </w:r>
      <w:r w:rsidRPr="00EC0096">
        <w:rPr>
          <w:rFonts w:ascii="仿宋_GB2312" w:eastAsia="仿宋_GB2312" w:hAnsi="楷体" w:hint="eastAsia"/>
          <w:sz w:val="32"/>
          <w:szCs w:val="32"/>
        </w:rPr>
        <w:t>、</w:t>
      </w:r>
      <w:r>
        <w:rPr>
          <w:rFonts w:ascii="仿宋_GB2312" w:eastAsia="仿宋_GB2312" w:hAnsi="楷体"/>
          <w:sz w:val="32"/>
          <w:szCs w:val="32"/>
        </w:rPr>
        <w:t>197.57</w:t>
      </w:r>
      <w:r w:rsidRPr="00EC0096">
        <w:rPr>
          <w:rFonts w:ascii="仿宋_GB2312" w:eastAsia="仿宋_GB2312" w:hAnsi="楷体" w:hint="eastAsia"/>
          <w:sz w:val="32"/>
          <w:szCs w:val="32"/>
        </w:rPr>
        <w:t>、</w:t>
      </w:r>
      <w:r>
        <w:rPr>
          <w:rFonts w:ascii="仿宋_GB2312" w:eastAsia="仿宋_GB2312" w:hAnsi="楷体"/>
          <w:sz w:val="32"/>
          <w:szCs w:val="32"/>
        </w:rPr>
        <w:t>197.04</w:t>
      </w:r>
      <w:r w:rsidRPr="00EC0096">
        <w:rPr>
          <w:rFonts w:ascii="仿宋_GB2312" w:eastAsia="仿宋_GB2312" w:hAnsi="楷体" w:hint="eastAsia"/>
          <w:sz w:val="32"/>
          <w:szCs w:val="32"/>
        </w:rPr>
        <w:t>、</w:t>
      </w:r>
      <w:r>
        <w:rPr>
          <w:rFonts w:ascii="仿宋_GB2312" w:eastAsia="仿宋_GB2312" w:hAnsi="楷体"/>
          <w:sz w:val="32"/>
          <w:szCs w:val="32"/>
        </w:rPr>
        <w:t>196.34</w:t>
      </w:r>
      <w:r w:rsidRPr="00EC0096">
        <w:rPr>
          <w:rFonts w:ascii="仿宋_GB2312" w:eastAsia="仿宋_GB2312" w:hAnsi="楷体" w:hint="eastAsia"/>
          <w:sz w:val="32"/>
          <w:szCs w:val="32"/>
        </w:rPr>
        <w:t>、</w:t>
      </w:r>
      <w:r>
        <w:rPr>
          <w:rFonts w:ascii="仿宋_GB2312" w:eastAsia="仿宋_GB2312" w:hAnsi="楷体"/>
          <w:sz w:val="32"/>
          <w:szCs w:val="32"/>
        </w:rPr>
        <w:t>196.24</w:t>
      </w:r>
      <w:r w:rsidRPr="00EC0096">
        <w:rPr>
          <w:rFonts w:ascii="仿宋_GB2312" w:eastAsia="仿宋_GB2312" w:hAnsi="楷体" w:hint="eastAsia"/>
          <w:sz w:val="32"/>
          <w:szCs w:val="32"/>
        </w:rPr>
        <w:t>、</w:t>
      </w:r>
      <w:r>
        <w:rPr>
          <w:rFonts w:ascii="仿宋_GB2312" w:eastAsia="仿宋_GB2312" w:hAnsi="楷体"/>
          <w:sz w:val="32"/>
          <w:szCs w:val="32"/>
        </w:rPr>
        <w:t>195.48</w:t>
      </w:r>
      <w:r w:rsidRPr="00EC0096">
        <w:rPr>
          <w:rFonts w:ascii="仿宋_GB2312" w:eastAsia="仿宋_GB2312" w:hAnsi="楷体" w:hint="eastAsia"/>
          <w:sz w:val="32"/>
          <w:szCs w:val="32"/>
        </w:rPr>
        <w:t>、</w:t>
      </w:r>
      <w:r>
        <w:rPr>
          <w:rFonts w:ascii="仿宋_GB2312" w:eastAsia="仿宋_GB2312" w:hAnsi="楷体"/>
          <w:sz w:val="32"/>
          <w:szCs w:val="32"/>
        </w:rPr>
        <w:t>195.25</w:t>
      </w:r>
      <w:r w:rsidRPr="00EC0096">
        <w:rPr>
          <w:rFonts w:ascii="仿宋_GB2312" w:eastAsia="仿宋_GB2312" w:hAnsi="楷体" w:hint="eastAsia"/>
          <w:sz w:val="32"/>
          <w:szCs w:val="32"/>
        </w:rPr>
        <w:t>、</w:t>
      </w:r>
      <w:r>
        <w:rPr>
          <w:rFonts w:ascii="仿宋_GB2312" w:eastAsia="仿宋_GB2312" w:hAnsi="楷体"/>
          <w:sz w:val="32"/>
          <w:szCs w:val="32"/>
        </w:rPr>
        <w:t>192.28</w:t>
      </w:r>
      <w:r w:rsidRPr="00EC0096">
        <w:rPr>
          <w:rFonts w:ascii="仿宋_GB2312" w:eastAsia="仿宋_GB2312" w:hAnsi="楷体" w:hint="eastAsia"/>
          <w:sz w:val="32"/>
          <w:szCs w:val="32"/>
        </w:rPr>
        <w:t>、</w:t>
      </w:r>
      <w:r>
        <w:rPr>
          <w:rFonts w:ascii="仿宋_GB2312" w:eastAsia="仿宋_GB2312" w:hAnsi="楷体"/>
          <w:sz w:val="32"/>
          <w:szCs w:val="32"/>
        </w:rPr>
        <w:t>190.84</w:t>
      </w:r>
      <w:r w:rsidRPr="00EC0096">
        <w:rPr>
          <w:rFonts w:ascii="仿宋_GB2312" w:eastAsia="仿宋_GB2312" w:hAnsi="楷体" w:hint="eastAsia"/>
          <w:sz w:val="32"/>
          <w:szCs w:val="32"/>
        </w:rPr>
        <w:t>、</w:t>
      </w:r>
      <w:r>
        <w:rPr>
          <w:rFonts w:ascii="仿宋_GB2312" w:eastAsia="仿宋_GB2312" w:hAnsi="楷体"/>
          <w:sz w:val="32"/>
          <w:szCs w:val="32"/>
        </w:rPr>
        <w:t>189.67</w:t>
      </w:r>
      <w:r w:rsidRPr="00EC0096">
        <w:rPr>
          <w:rFonts w:ascii="仿宋_GB2312" w:eastAsia="仿宋_GB2312" w:hAnsi="楷体" w:hint="eastAsia"/>
          <w:sz w:val="32"/>
          <w:szCs w:val="32"/>
        </w:rPr>
        <w:t>、</w:t>
      </w:r>
      <w:r>
        <w:rPr>
          <w:rFonts w:ascii="仿宋_GB2312" w:eastAsia="仿宋_GB2312" w:hAnsi="楷体"/>
          <w:sz w:val="32"/>
          <w:szCs w:val="32"/>
        </w:rPr>
        <w:t>160.78</w:t>
      </w:r>
      <w:r>
        <w:rPr>
          <w:rFonts w:ascii="仿宋_GB2312" w:eastAsia="仿宋_GB2312" w:hAnsi="楷体" w:hint="eastAsia"/>
          <w:sz w:val="32"/>
          <w:szCs w:val="32"/>
        </w:rPr>
        <w:t>、</w:t>
      </w:r>
      <w:r w:rsidRPr="00EC0096">
        <w:rPr>
          <w:rFonts w:ascii="仿宋_GB2312" w:eastAsia="仿宋_GB2312" w:hAnsi="楷体"/>
          <w:sz w:val="32"/>
          <w:szCs w:val="32"/>
        </w:rPr>
        <w:t>158.64</w:t>
      </w:r>
      <w:r>
        <w:rPr>
          <w:rFonts w:ascii="仿宋_GB2312" w:eastAsia="仿宋_GB2312" w:hAnsi="楷体" w:hint="eastAsia"/>
          <w:sz w:val="32"/>
          <w:szCs w:val="32"/>
        </w:rPr>
        <w:t>。</w:t>
      </w:r>
    </w:p>
    <w:p w:rsidR="00C45F0E" w:rsidRPr="00C45F0E" w:rsidRDefault="00C45F0E" w:rsidP="00C45F0E">
      <w:pPr>
        <w:widowControl/>
        <w:jc w:val="center"/>
        <w:textAlignment w:val="center"/>
        <w:rPr>
          <w:rFonts w:ascii="宋体" w:hAnsi="宋体" w:cs="宋体"/>
          <w:b/>
          <w:bCs/>
          <w:color w:val="000000" w:themeColor="text1"/>
          <w:kern w:val="0"/>
          <w:sz w:val="18"/>
          <w:szCs w:val="18"/>
          <w:lang w:bidi="ar"/>
        </w:rPr>
      </w:pPr>
      <w:r w:rsidRPr="00C45F0E">
        <w:rPr>
          <w:rFonts w:ascii="宋体" w:hAnsi="宋体" w:cs="宋体" w:hint="eastAsia"/>
          <w:b/>
          <w:bCs/>
          <w:color w:val="000000" w:themeColor="text1"/>
          <w:kern w:val="0"/>
          <w:sz w:val="18"/>
          <w:szCs w:val="18"/>
          <w:lang w:bidi="ar"/>
        </w:rPr>
        <w:t>表</w:t>
      </w:r>
      <w:r w:rsidR="003A4A5B">
        <w:rPr>
          <w:rFonts w:ascii="宋体" w:hAnsi="宋体" w:cs="宋体"/>
          <w:b/>
          <w:bCs/>
          <w:color w:val="000000" w:themeColor="text1"/>
          <w:kern w:val="0"/>
          <w:sz w:val="18"/>
          <w:szCs w:val="18"/>
          <w:lang w:bidi="ar"/>
        </w:rPr>
        <w:t>6</w:t>
      </w:r>
      <w:r w:rsidRPr="00C45F0E">
        <w:rPr>
          <w:rFonts w:ascii="宋体" w:hAnsi="宋体" w:cs="宋体"/>
          <w:b/>
          <w:bCs/>
          <w:color w:val="000000" w:themeColor="text1"/>
          <w:kern w:val="0"/>
          <w:sz w:val="18"/>
          <w:szCs w:val="18"/>
          <w:lang w:bidi="ar"/>
        </w:rPr>
        <w:t xml:space="preserve">  </w:t>
      </w:r>
      <w:r w:rsidR="00665325" w:rsidRPr="00665325">
        <w:rPr>
          <w:rFonts w:ascii="宋体" w:hAnsi="宋体" w:cs="宋体" w:hint="eastAsia"/>
          <w:b/>
          <w:bCs/>
          <w:color w:val="000000" w:themeColor="text1"/>
          <w:kern w:val="0"/>
          <w:sz w:val="18"/>
          <w:szCs w:val="18"/>
          <w:lang w:bidi="ar"/>
        </w:rPr>
        <w:t>全厂纳米钙单位产品能耗</w:t>
      </w:r>
      <w:r w:rsidRPr="00C45F0E">
        <w:rPr>
          <w:rFonts w:ascii="宋体" w:hAnsi="宋体" w:cs="宋体"/>
          <w:b/>
          <w:bCs/>
          <w:color w:val="000000" w:themeColor="text1"/>
          <w:kern w:val="0"/>
          <w:sz w:val="18"/>
          <w:szCs w:val="18"/>
          <w:lang w:bidi="ar"/>
        </w:rPr>
        <w:t>数据区间分布表</w:t>
      </w:r>
    </w:p>
    <w:tbl>
      <w:tblPr>
        <w:tblpPr w:leftFromText="180" w:rightFromText="180" w:vertAnchor="text" w:horzAnchor="page" w:tblpX="2656" w:tblpY="2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30"/>
        <w:gridCol w:w="1530"/>
        <w:gridCol w:w="1530"/>
        <w:gridCol w:w="1530"/>
      </w:tblGrid>
      <w:tr w:rsidR="00C45F0E" w:rsidTr="008D7159">
        <w:trPr>
          <w:trHeight w:val="454"/>
        </w:trPr>
        <w:tc>
          <w:tcPr>
            <w:tcW w:w="1413" w:type="dxa"/>
            <w:vAlign w:val="center"/>
          </w:tcPr>
          <w:p w:rsidR="00C45F0E" w:rsidRDefault="00CA0199" w:rsidP="008D7159">
            <w:pPr>
              <w:spacing w:line="300" w:lineRule="exact"/>
              <w:jc w:val="center"/>
              <w:rPr>
                <w:rFonts w:ascii="宋体" w:hAnsi="宋体"/>
                <w:szCs w:val="21"/>
              </w:rPr>
            </w:pPr>
            <w:r>
              <w:rPr>
                <w:rFonts w:ascii="宋体" w:hAnsi="宋体" w:hint="eastAsia"/>
                <w:szCs w:val="21"/>
              </w:rPr>
              <w:t>范围</w:t>
            </w:r>
          </w:p>
        </w:tc>
        <w:tc>
          <w:tcPr>
            <w:tcW w:w="1530" w:type="dxa"/>
            <w:vAlign w:val="center"/>
          </w:tcPr>
          <w:p w:rsidR="00C45F0E" w:rsidRDefault="00C45F0E" w:rsidP="004F4195">
            <w:pPr>
              <w:spacing w:line="300" w:lineRule="exact"/>
              <w:jc w:val="center"/>
              <w:rPr>
                <w:rFonts w:ascii="宋体" w:hAnsi="宋体"/>
                <w:szCs w:val="21"/>
              </w:rPr>
            </w:pPr>
            <w:r>
              <w:rPr>
                <w:rFonts w:ascii="宋体" w:hAnsi="宋体"/>
                <w:szCs w:val="21"/>
              </w:rPr>
              <w:t>2</w:t>
            </w:r>
            <w:r w:rsidR="004F4195">
              <w:rPr>
                <w:rFonts w:ascii="宋体" w:hAnsi="宋体"/>
                <w:szCs w:val="21"/>
              </w:rPr>
              <w:t>10</w:t>
            </w:r>
            <w:r>
              <w:rPr>
                <w:rFonts w:ascii="宋体" w:hAnsi="宋体" w:hint="eastAsia"/>
                <w:szCs w:val="21"/>
              </w:rPr>
              <w:t>以下</w:t>
            </w:r>
          </w:p>
        </w:tc>
        <w:tc>
          <w:tcPr>
            <w:tcW w:w="1530" w:type="dxa"/>
            <w:vAlign w:val="center"/>
          </w:tcPr>
          <w:p w:rsidR="00C45F0E" w:rsidRDefault="00C45F0E" w:rsidP="004F4195">
            <w:pPr>
              <w:spacing w:line="300" w:lineRule="exact"/>
              <w:jc w:val="center"/>
              <w:rPr>
                <w:rFonts w:ascii="宋体" w:hAnsi="宋体"/>
                <w:szCs w:val="21"/>
              </w:rPr>
            </w:pPr>
            <w:r>
              <w:rPr>
                <w:rFonts w:ascii="宋体" w:hAnsi="宋体"/>
                <w:szCs w:val="21"/>
              </w:rPr>
              <w:t>2</w:t>
            </w:r>
            <w:r w:rsidR="004F4195">
              <w:rPr>
                <w:rFonts w:ascii="宋体" w:hAnsi="宋体"/>
                <w:szCs w:val="21"/>
              </w:rPr>
              <w:t>10</w:t>
            </w:r>
            <w:r>
              <w:rPr>
                <w:rFonts w:ascii="宋体" w:hAnsi="宋体" w:hint="eastAsia"/>
                <w:szCs w:val="21"/>
              </w:rPr>
              <w:t>～</w:t>
            </w:r>
            <w:r>
              <w:rPr>
                <w:rFonts w:ascii="宋体" w:hAnsi="宋体"/>
                <w:szCs w:val="21"/>
              </w:rPr>
              <w:t>2</w:t>
            </w:r>
            <w:r w:rsidR="004F4195">
              <w:rPr>
                <w:rFonts w:ascii="宋体" w:hAnsi="宋体"/>
                <w:szCs w:val="21"/>
              </w:rPr>
              <w:t>25</w:t>
            </w:r>
          </w:p>
        </w:tc>
        <w:tc>
          <w:tcPr>
            <w:tcW w:w="1530" w:type="dxa"/>
            <w:vAlign w:val="center"/>
          </w:tcPr>
          <w:p w:rsidR="00C45F0E" w:rsidRDefault="004F4195" w:rsidP="004F4195">
            <w:pPr>
              <w:spacing w:line="300" w:lineRule="exact"/>
              <w:jc w:val="center"/>
              <w:rPr>
                <w:rFonts w:ascii="宋体" w:hAnsi="宋体"/>
                <w:szCs w:val="21"/>
              </w:rPr>
            </w:pPr>
            <w:r>
              <w:rPr>
                <w:rFonts w:ascii="宋体" w:hAnsi="宋体"/>
                <w:szCs w:val="21"/>
              </w:rPr>
              <w:t>225</w:t>
            </w:r>
            <w:r w:rsidR="00C45F0E">
              <w:rPr>
                <w:rFonts w:ascii="宋体" w:hAnsi="宋体" w:hint="eastAsia"/>
                <w:szCs w:val="21"/>
              </w:rPr>
              <w:t>～</w:t>
            </w:r>
            <w:r w:rsidR="00C45F0E">
              <w:rPr>
                <w:rFonts w:ascii="宋体" w:hAnsi="宋体"/>
                <w:szCs w:val="21"/>
              </w:rPr>
              <w:t>2</w:t>
            </w:r>
            <w:r>
              <w:rPr>
                <w:rFonts w:ascii="宋体" w:hAnsi="宋体"/>
                <w:szCs w:val="21"/>
              </w:rPr>
              <w:t>40</w:t>
            </w:r>
          </w:p>
        </w:tc>
        <w:tc>
          <w:tcPr>
            <w:tcW w:w="1530" w:type="dxa"/>
            <w:vAlign w:val="center"/>
          </w:tcPr>
          <w:p w:rsidR="00C45F0E" w:rsidRPr="003903E0" w:rsidRDefault="00C45F0E" w:rsidP="004F4195">
            <w:pPr>
              <w:spacing w:line="300" w:lineRule="exact"/>
              <w:jc w:val="center"/>
              <w:rPr>
                <w:rFonts w:ascii="宋体" w:hAnsi="宋体"/>
                <w:szCs w:val="21"/>
              </w:rPr>
            </w:pPr>
            <w:r>
              <w:rPr>
                <w:rFonts w:ascii="宋体" w:hAnsi="宋体"/>
                <w:szCs w:val="21"/>
              </w:rPr>
              <w:t>2</w:t>
            </w:r>
            <w:r w:rsidR="004F4195">
              <w:rPr>
                <w:rFonts w:ascii="宋体" w:hAnsi="宋体"/>
                <w:szCs w:val="21"/>
              </w:rPr>
              <w:t>4</w:t>
            </w:r>
            <w:r>
              <w:rPr>
                <w:rFonts w:ascii="宋体" w:hAnsi="宋体"/>
                <w:szCs w:val="21"/>
              </w:rPr>
              <w:t>0</w:t>
            </w:r>
            <w:r>
              <w:rPr>
                <w:rFonts w:ascii="宋体" w:hAnsi="宋体" w:hint="eastAsia"/>
                <w:szCs w:val="21"/>
              </w:rPr>
              <w:t>以上</w:t>
            </w:r>
          </w:p>
        </w:tc>
      </w:tr>
      <w:tr w:rsidR="004F4195" w:rsidTr="008D7159">
        <w:trPr>
          <w:trHeight w:val="454"/>
        </w:trPr>
        <w:tc>
          <w:tcPr>
            <w:tcW w:w="1413" w:type="dxa"/>
            <w:vAlign w:val="center"/>
          </w:tcPr>
          <w:p w:rsidR="004F4195" w:rsidRDefault="004F4195" w:rsidP="004F4195">
            <w:pPr>
              <w:spacing w:line="300" w:lineRule="exact"/>
              <w:jc w:val="center"/>
              <w:rPr>
                <w:rFonts w:ascii="宋体" w:hAnsi="宋体"/>
                <w:szCs w:val="21"/>
              </w:rPr>
            </w:pPr>
            <w:r w:rsidRPr="00CA0199">
              <w:rPr>
                <w:rFonts w:ascii="宋体" w:hAnsi="宋体" w:hint="eastAsia"/>
                <w:szCs w:val="21"/>
              </w:rPr>
              <w:t>数据</w:t>
            </w:r>
            <w:r>
              <w:rPr>
                <w:rFonts w:ascii="宋体" w:hAnsi="宋体" w:hint="eastAsia"/>
                <w:szCs w:val="21"/>
              </w:rPr>
              <w:t>个数</w:t>
            </w:r>
          </w:p>
        </w:tc>
        <w:tc>
          <w:tcPr>
            <w:tcW w:w="1530" w:type="dxa"/>
            <w:vAlign w:val="center"/>
          </w:tcPr>
          <w:p w:rsidR="004F4195" w:rsidRPr="00513627" w:rsidRDefault="004F4195" w:rsidP="00513627">
            <w:pPr>
              <w:spacing w:line="300" w:lineRule="exact"/>
              <w:jc w:val="center"/>
              <w:rPr>
                <w:rFonts w:ascii="宋体" w:hAnsi="宋体"/>
                <w:szCs w:val="21"/>
              </w:rPr>
            </w:pPr>
            <w:r w:rsidRPr="00513627">
              <w:rPr>
                <w:rFonts w:ascii="宋体" w:hAnsi="宋体" w:hint="eastAsia"/>
                <w:szCs w:val="21"/>
              </w:rPr>
              <w:t>30</w:t>
            </w:r>
          </w:p>
        </w:tc>
        <w:tc>
          <w:tcPr>
            <w:tcW w:w="1530" w:type="dxa"/>
            <w:vAlign w:val="center"/>
          </w:tcPr>
          <w:p w:rsidR="004F4195" w:rsidRPr="00513627" w:rsidRDefault="004F4195" w:rsidP="00513627">
            <w:pPr>
              <w:spacing w:line="300" w:lineRule="exact"/>
              <w:jc w:val="center"/>
              <w:rPr>
                <w:rFonts w:ascii="宋体" w:hAnsi="宋体"/>
                <w:szCs w:val="21"/>
              </w:rPr>
            </w:pPr>
            <w:r w:rsidRPr="00513627">
              <w:rPr>
                <w:rFonts w:ascii="宋体" w:hAnsi="宋体" w:hint="eastAsia"/>
                <w:szCs w:val="21"/>
              </w:rPr>
              <w:t>18</w:t>
            </w:r>
          </w:p>
        </w:tc>
        <w:tc>
          <w:tcPr>
            <w:tcW w:w="1530" w:type="dxa"/>
            <w:vAlign w:val="center"/>
          </w:tcPr>
          <w:p w:rsidR="004F4195" w:rsidRPr="00513627" w:rsidRDefault="004F4195" w:rsidP="00513627">
            <w:pPr>
              <w:spacing w:line="300" w:lineRule="exact"/>
              <w:jc w:val="center"/>
              <w:rPr>
                <w:rFonts w:ascii="宋体" w:hAnsi="宋体"/>
                <w:szCs w:val="21"/>
              </w:rPr>
            </w:pPr>
            <w:r w:rsidRPr="00513627">
              <w:rPr>
                <w:rFonts w:ascii="宋体" w:hAnsi="宋体" w:hint="eastAsia"/>
                <w:szCs w:val="21"/>
              </w:rPr>
              <w:t>5</w:t>
            </w:r>
          </w:p>
        </w:tc>
        <w:tc>
          <w:tcPr>
            <w:tcW w:w="1530" w:type="dxa"/>
            <w:vAlign w:val="center"/>
          </w:tcPr>
          <w:p w:rsidR="004F4195" w:rsidRPr="00513627" w:rsidRDefault="004F4195" w:rsidP="00513627">
            <w:pPr>
              <w:spacing w:line="300" w:lineRule="exact"/>
              <w:jc w:val="center"/>
              <w:rPr>
                <w:rFonts w:ascii="宋体" w:hAnsi="宋体"/>
                <w:szCs w:val="21"/>
              </w:rPr>
            </w:pPr>
            <w:r w:rsidRPr="00513627">
              <w:rPr>
                <w:rFonts w:ascii="宋体" w:hAnsi="宋体" w:hint="eastAsia"/>
                <w:szCs w:val="21"/>
              </w:rPr>
              <w:t>6</w:t>
            </w:r>
          </w:p>
        </w:tc>
      </w:tr>
    </w:tbl>
    <w:p w:rsidR="00EC0096" w:rsidRDefault="00EC0096" w:rsidP="00174185">
      <w:pPr>
        <w:spacing w:beforeLines="50" w:before="156" w:afterLines="50" w:after="156"/>
        <w:ind w:firstLineChars="200" w:firstLine="640"/>
        <w:rPr>
          <w:rFonts w:ascii="仿宋_GB2312" w:eastAsia="仿宋_GB2312" w:hAnsi="楷体"/>
          <w:sz w:val="32"/>
          <w:szCs w:val="32"/>
        </w:rPr>
      </w:pPr>
    </w:p>
    <w:p w:rsidR="00C45F0E" w:rsidRDefault="00C45F0E" w:rsidP="00174185">
      <w:pPr>
        <w:spacing w:beforeLines="50" w:before="156" w:afterLines="50" w:after="156"/>
        <w:ind w:firstLineChars="200" w:firstLine="640"/>
        <w:rPr>
          <w:rFonts w:ascii="仿宋_GB2312" w:eastAsia="仿宋_GB2312" w:hAnsi="楷体"/>
          <w:sz w:val="32"/>
          <w:szCs w:val="32"/>
        </w:rPr>
      </w:pPr>
    </w:p>
    <w:p w:rsidR="00EB3E61" w:rsidRPr="00EB3E61" w:rsidRDefault="00AE331F" w:rsidP="00EB3E61">
      <w:pPr>
        <w:spacing w:beforeLines="50" w:before="156" w:afterLines="50" w:after="156"/>
        <w:ind w:firstLineChars="200" w:firstLine="640"/>
        <w:rPr>
          <w:rFonts w:eastAsia="仿宋_GB2312"/>
          <w:sz w:val="32"/>
          <w:szCs w:val="32"/>
        </w:rPr>
      </w:pPr>
      <w:r>
        <w:rPr>
          <w:rFonts w:eastAsia="仿宋_GB2312" w:hint="eastAsia"/>
          <w:sz w:val="32"/>
          <w:szCs w:val="32"/>
        </w:rPr>
        <w:t>考虑到</w:t>
      </w:r>
      <w:r>
        <w:rPr>
          <w:rFonts w:eastAsia="仿宋_GB2312"/>
          <w:sz w:val="32"/>
          <w:szCs w:val="32"/>
        </w:rPr>
        <w:t>区内</w:t>
      </w:r>
      <w:r>
        <w:rPr>
          <w:rFonts w:eastAsia="仿宋_GB2312" w:hint="eastAsia"/>
          <w:sz w:val="32"/>
          <w:szCs w:val="32"/>
        </w:rPr>
        <w:t>纳米钙生产企业</w:t>
      </w:r>
      <w:r>
        <w:rPr>
          <w:rFonts w:eastAsia="仿宋_GB2312"/>
          <w:sz w:val="32"/>
          <w:szCs w:val="32"/>
        </w:rPr>
        <w:t>生产能耗的优势区间</w:t>
      </w:r>
      <w:r>
        <w:rPr>
          <w:rFonts w:eastAsia="仿宋_GB2312" w:hint="eastAsia"/>
          <w:sz w:val="32"/>
          <w:szCs w:val="32"/>
        </w:rPr>
        <w:t>，</w:t>
      </w:r>
      <w:r>
        <w:rPr>
          <w:rFonts w:eastAsia="仿宋_GB2312"/>
          <w:sz w:val="32"/>
          <w:szCs w:val="32"/>
        </w:rPr>
        <w:t>将</w:t>
      </w:r>
      <w:r w:rsidR="00EB3E61" w:rsidRPr="00EB3E61">
        <w:rPr>
          <w:rFonts w:eastAsia="仿宋_GB2312" w:hint="eastAsia"/>
          <w:sz w:val="32"/>
          <w:szCs w:val="32"/>
        </w:rPr>
        <w:t>按</w:t>
      </w:r>
      <w:r w:rsidR="00EB3E61" w:rsidRPr="00EB3E61">
        <w:rPr>
          <w:rFonts w:eastAsia="仿宋_GB2312" w:hint="eastAsia"/>
          <w:sz w:val="32"/>
          <w:szCs w:val="32"/>
        </w:rPr>
        <w:t>3</w:t>
      </w:r>
      <w:r w:rsidR="00EB3E61" w:rsidRPr="00EB3E61">
        <w:rPr>
          <w:rFonts w:eastAsia="仿宋_GB2312" w:hint="eastAsia"/>
          <w:sz w:val="32"/>
          <w:szCs w:val="32"/>
        </w:rPr>
        <w:t>级：</w:t>
      </w:r>
      <w:r w:rsidR="00EB3E61" w:rsidRPr="00EB3E61">
        <w:rPr>
          <w:rFonts w:eastAsia="仿宋_GB2312" w:hint="eastAsia"/>
          <w:sz w:val="32"/>
          <w:szCs w:val="32"/>
        </w:rPr>
        <w:t>2</w:t>
      </w:r>
      <w:r w:rsidR="00EB3E61" w:rsidRPr="00EB3E61">
        <w:rPr>
          <w:rFonts w:eastAsia="仿宋_GB2312" w:hint="eastAsia"/>
          <w:sz w:val="32"/>
          <w:szCs w:val="32"/>
        </w:rPr>
        <w:t>级：</w:t>
      </w:r>
      <w:r w:rsidR="00EB3E61" w:rsidRPr="00EB3E61">
        <w:rPr>
          <w:rFonts w:eastAsia="仿宋_GB2312" w:hint="eastAsia"/>
          <w:sz w:val="32"/>
          <w:szCs w:val="32"/>
        </w:rPr>
        <w:t>1</w:t>
      </w:r>
      <w:r w:rsidR="00EB3E61" w:rsidRPr="00EB3E61">
        <w:rPr>
          <w:rFonts w:eastAsia="仿宋_GB2312" w:hint="eastAsia"/>
          <w:sz w:val="32"/>
          <w:szCs w:val="32"/>
        </w:rPr>
        <w:t>级</w:t>
      </w:r>
      <w:r w:rsidR="00EB3E61" w:rsidRPr="00EB3E61">
        <w:rPr>
          <w:rFonts w:eastAsia="仿宋_GB2312" w:hint="eastAsia"/>
          <w:sz w:val="32"/>
          <w:szCs w:val="32"/>
        </w:rPr>
        <w:t>=</w:t>
      </w:r>
      <w:r w:rsidR="00EB3E61">
        <w:rPr>
          <w:rFonts w:eastAsia="仿宋_GB2312"/>
          <w:sz w:val="32"/>
          <w:szCs w:val="32"/>
        </w:rPr>
        <w:t>2</w:t>
      </w:r>
      <w:r w:rsidR="00EB3E61" w:rsidRPr="00EB3E61">
        <w:rPr>
          <w:rFonts w:eastAsia="仿宋_GB2312" w:hint="eastAsia"/>
          <w:sz w:val="32"/>
          <w:szCs w:val="32"/>
        </w:rPr>
        <w:t>:</w:t>
      </w:r>
      <w:r w:rsidR="00EB3E61">
        <w:rPr>
          <w:rFonts w:eastAsia="仿宋_GB2312"/>
          <w:sz w:val="32"/>
          <w:szCs w:val="32"/>
        </w:rPr>
        <w:t>3</w:t>
      </w:r>
      <w:r w:rsidR="00EB3E61" w:rsidRPr="00EB3E61">
        <w:rPr>
          <w:rFonts w:eastAsia="仿宋_GB2312" w:hint="eastAsia"/>
          <w:sz w:val="32"/>
          <w:szCs w:val="32"/>
        </w:rPr>
        <w:t>:</w:t>
      </w:r>
      <w:r w:rsidR="00EB3E61">
        <w:rPr>
          <w:rFonts w:eastAsia="仿宋_GB2312"/>
          <w:sz w:val="32"/>
          <w:szCs w:val="32"/>
        </w:rPr>
        <w:t>5</w:t>
      </w:r>
      <w:r w:rsidR="00EB3E61" w:rsidRPr="00EB3E61">
        <w:rPr>
          <w:rFonts w:eastAsia="仿宋_GB2312" w:hint="eastAsia"/>
          <w:sz w:val="32"/>
          <w:szCs w:val="32"/>
        </w:rPr>
        <w:t>的比例对煅烧工序</w:t>
      </w:r>
      <w:r w:rsidR="00EB3E61" w:rsidRPr="00EB3E61">
        <w:rPr>
          <w:rFonts w:eastAsia="仿宋_GB2312"/>
          <w:sz w:val="32"/>
          <w:szCs w:val="32"/>
        </w:rPr>
        <w:t>59</w:t>
      </w:r>
      <w:r w:rsidR="00EB3E61" w:rsidRPr="00EB3E61">
        <w:rPr>
          <w:rFonts w:eastAsia="仿宋_GB2312" w:hint="eastAsia"/>
          <w:sz w:val="32"/>
          <w:szCs w:val="32"/>
        </w:rPr>
        <w:t>组数据进行划分，将</w:t>
      </w:r>
      <w:r w:rsidR="00EB3E61" w:rsidRPr="00EB3E61">
        <w:rPr>
          <w:rFonts w:eastAsia="仿宋_GB2312"/>
          <w:sz w:val="32"/>
          <w:szCs w:val="32"/>
        </w:rPr>
        <w:t>得到的数据</w:t>
      </w:r>
      <w:r w:rsidR="00EB3E61" w:rsidRPr="00EB3E61">
        <w:rPr>
          <w:rFonts w:eastAsia="仿宋_GB2312" w:hint="eastAsia"/>
          <w:sz w:val="32"/>
          <w:szCs w:val="32"/>
        </w:rPr>
        <w:t>区间及</w:t>
      </w:r>
      <w:r w:rsidR="00EB3E61" w:rsidRPr="00EB3E61">
        <w:rPr>
          <w:rFonts w:eastAsia="仿宋_GB2312"/>
          <w:sz w:val="32"/>
          <w:szCs w:val="32"/>
        </w:rPr>
        <w:t>区间上数据个数</w:t>
      </w:r>
      <w:r w:rsidR="00EB3E61" w:rsidRPr="00EB3E61">
        <w:rPr>
          <w:rFonts w:eastAsia="仿宋_GB2312" w:hint="eastAsia"/>
          <w:sz w:val="32"/>
          <w:szCs w:val="32"/>
        </w:rPr>
        <w:t>进行</w:t>
      </w:r>
      <w:r w:rsidR="00EB3E61" w:rsidRPr="00EB3E61">
        <w:rPr>
          <w:rFonts w:eastAsia="仿宋_GB2312"/>
          <w:sz w:val="32"/>
          <w:szCs w:val="32"/>
        </w:rPr>
        <w:t>统计</w:t>
      </w:r>
      <w:r w:rsidR="00EB3E61" w:rsidRPr="00EB3E61">
        <w:rPr>
          <w:rFonts w:eastAsia="仿宋_GB2312" w:hint="eastAsia"/>
          <w:sz w:val="32"/>
          <w:szCs w:val="32"/>
        </w:rPr>
        <w:t>得到表</w:t>
      </w:r>
      <w:r w:rsidR="00EB3E61" w:rsidRPr="00EB3E61">
        <w:rPr>
          <w:rFonts w:eastAsia="仿宋_GB2312"/>
          <w:sz w:val="32"/>
          <w:szCs w:val="32"/>
        </w:rPr>
        <w:t>6</w:t>
      </w:r>
      <w:r w:rsidR="00EB3E61" w:rsidRPr="00EB3E61">
        <w:rPr>
          <w:rFonts w:eastAsia="仿宋_GB2312" w:hint="eastAsia"/>
          <w:sz w:val="32"/>
          <w:szCs w:val="32"/>
        </w:rPr>
        <w:t>所示结果。经讨论分析，</w:t>
      </w:r>
      <w:r w:rsidR="008C0BB8" w:rsidRPr="008C0BB8">
        <w:rPr>
          <w:rFonts w:eastAsia="仿宋_GB2312" w:hint="eastAsia"/>
          <w:sz w:val="32"/>
          <w:szCs w:val="32"/>
        </w:rPr>
        <w:t>全厂纳米钙单位产品能耗</w:t>
      </w:r>
      <w:r w:rsidR="00EB3E61" w:rsidRPr="00EB3E61">
        <w:rPr>
          <w:rFonts w:eastAsia="仿宋_GB2312" w:hint="eastAsia"/>
          <w:sz w:val="32"/>
          <w:szCs w:val="32"/>
        </w:rPr>
        <w:t>指标超过</w:t>
      </w:r>
      <w:r w:rsidR="00EB3E61" w:rsidRPr="00EB3E61">
        <w:rPr>
          <w:rFonts w:eastAsia="仿宋_GB2312"/>
          <w:sz w:val="32"/>
          <w:szCs w:val="32"/>
        </w:rPr>
        <w:t>2</w:t>
      </w:r>
      <w:r w:rsidR="008C0BB8">
        <w:rPr>
          <w:rFonts w:eastAsia="仿宋_GB2312"/>
          <w:sz w:val="32"/>
          <w:szCs w:val="32"/>
        </w:rPr>
        <w:t>4</w:t>
      </w:r>
      <w:r w:rsidR="00EB3E61" w:rsidRPr="00EB3E61">
        <w:rPr>
          <w:rFonts w:eastAsia="仿宋_GB2312"/>
          <w:sz w:val="32"/>
          <w:szCs w:val="32"/>
        </w:rPr>
        <w:t>0</w:t>
      </w:r>
      <w:r w:rsidR="00EB3E61" w:rsidRPr="00EB3E61">
        <w:rPr>
          <w:rFonts w:eastAsia="仿宋_GB2312" w:hint="eastAsia"/>
          <w:sz w:val="32"/>
          <w:szCs w:val="32"/>
        </w:rPr>
        <w:t xml:space="preserve"> kgce/t</w:t>
      </w:r>
      <w:r w:rsidR="00EB3E61" w:rsidRPr="00EB3E61">
        <w:rPr>
          <w:rFonts w:eastAsia="仿宋_GB2312" w:hint="eastAsia"/>
          <w:sz w:val="32"/>
          <w:szCs w:val="32"/>
        </w:rPr>
        <w:t>已经不再符合低能耗生产的要求，基于以淘汰一定比例的现有高耗能落后产能并</w:t>
      </w:r>
      <w:r w:rsidR="00EB3E61" w:rsidRPr="00EB3E61">
        <w:rPr>
          <w:rFonts w:eastAsia="仿宋_GB2312"/>
          <w:sz w:val="32"/>
          <w:szCs w:val="32"/>
        </w:rPr>
        <w:t>鼓励</w:t>
      </w:r>
      <w:r w:rsidR="00EB3E61" w:rsidRPr="00EB3E61">
        <w:rPr>
          <w:rFonts w:eastAsia="仿宋_GB2312" w:hint="eastAsia"/>
          <w:sz w:val="32"/>
          <w:szCs w:val="32"/>
        </w:rPr>
        <w:t>企业进行</w:t>
      </w:r>
      <w:r w:rsidR="00EB3E61" w:rsidRPr="00EB3E61">
        <w:rPr>
          <w:rFonts w:eastAsia="仿宋_GB2312"/>
          <w:sz w:val="32"/>
          <w:szCs w:val="32"/>
        </w:rPr>
        <w:t>节能降耗</w:t>
      </w:r>
      <w:r w:rsidR="00EB3E61" w:rsidRPr="00EB3E61">
        <w:rPr>
          <w:rFonts w:eastAsia="仿宋_GB2312" w:hint="eastAsia"/>
          <w:sz w:val="32"/>
          <w:szCs w:val="32"/>
        </w:rPr>
        <w:t>改造的取值原则，将三级指标定为≤</w:t>
      </w:r>
      <w:r w:rsidR="00EB3E61" w:rsidRPr="00EB3E61">
        <w:rPr>
          <w:rFonts w:eastAsia="仿宋_GB2312"/>
          <w:sz w:val="32"/>
          <w:szCs w:val="32"/>
        </w:rPr>
        <w:t>2</w:t>
      </w:r>
      <w:r w:rsidR="008C0BB8">
        <w:rPr>
          <w:rFonts w:eastAsia="仿宋_GB2312"/>
          <w:sz w:val="32"/>
          <w:szCs w:val="32"/>
        </w:rPr>
        <w:t>4</w:t>
      </w:r>
      <w:r w:rsidR="00EB3E61" w:rsidRPr="00EB3E61">
        <w:rPr>
          <w:rFonts w:eastAsia="仿宋_GB2312"/>
          <w:sz w:val="32"/>
          <w:szCs w:val="32"/>
        </w:rPr>
        <w:t>0</w:t>
      </w:r>
      <w:r w:rsidR="00EB3E61" w:rsidRPr="00EB3E61">
        <w:rPr>
          <w:rFonts w:eastAsia="仿宋_GB2312" w:hint="eastAsia"/>
          <w:sz w:val="32"/>
          <w:szCs w:val="32"/>
        </w:rPr>
        <w:t xml:space="preserve"> kgce/t</w:t>
      </w:r>
      <w:r>
        <w:rPr>
          <w:rFonts w:eastAsia="仿宋_GB2312" w:hint="eastAsia"/>
          <w:sz w:val="32"/>
          <w:szCs w:val="32"/>
        </w:rPr>
        <w:t>。此外</w:t>
      </w:r>
      <w:r>
        <w:rPr>
          <w:rFonts w:eastAsia="仿宋_GB2312"/>
          <w:sz w:val="32"/>
          <w:szCs w:val="32"/>
        </w:rPr>
        <w:t>，</w:t>
      </w:r>
      <w:r>
        <w:rPr>
          <w:rFonts w:eastAsia="仿宋_GB2312" w:hint="eastAsia"/>
          <w:sz w:val="32"/>
          <w:szCs w:val="32"/>
        </w:rPr>
        <w:t>统计周期内</w:t>
      </w:r>
      <w:r w:rsidR="00EB3E61" w:rsidRPr="00EB3E61">
        <w:rPr>
          <w:rFonts w:eastAsia="仿宋_GB2312" w:hint="eastAsia"/>
          <w:sz w:val="32"/>
          <w:szCs w:val="32"/>
        </w:rPr>
        <w:t>数据</w:t>
      </w:r>
      <w:r>
        <w:rPr>
          <w:rFonts w:eastAsia="仿宋_GB2312" w:hint="eastAsia"/>
          <w:sz w:val="32"/>
          <w:szCs w:val="32"/>
        </w:rPr>
        <w:t>多</w:t>
      </w:r>
      <w:r w:rsidR="00EB3E61" w:rsidRPr="00EB3E61">
        <w:rPr>
          <w:rFonts w:eastAsia="仿宋_GB2312" w:hint="eastAsia"/>
          <w:sz w:val="32"/>
          <w:szCs w:val="32"/>
        </w:rPr>
        <w:t>分布在</w:t>
      </w:r>
      <w:r w:rsidR="008C0BB8">
        <w:rPr>
          <w:rFonts w:eastAsia="仿宋_GB2312"/>
          <w:sz w:val="32"/>
          <w:szCs w:val="32"/>
        </w:rPr>
        <w:t>210</w:t>
      </w:r>
      <w:r w:rsidR="00EB3E61" w:rsidRPr="00EB3E61">
        <w:rPr>
          <w:rFonts w:eastAsia="仿宋_GB2312" w:hint="eastAsia"/>
          <w:sz w:val="32"/>
          <w:szCs w:val="32"/>
        </w:rPr>
        <w:t>～</w:t>
      </w:r>
      <w:r w:rsidR="008C0BB8">
        <w:rPr>
          <w:rFonts w:eastAsia="仿宋_GB2312"/>
          <w:sz w:val="32"/>
          <w:szCs w:val="32"/>
        </w:rPr>
        <w:t>225</w:t>
      </w:r>
      <w:r w:rsidR="00EB3E61" w:rsidRPr="00EB3E61">
        <w:rPr>
          <w:rFonts w:eastAsia="仿宋_GB2312" w:hint="eastAsia"/>
          <w:sz w:val="32"/>
          <w:szCs w:val="32"/>
        </w:rPr>
        <w:t xml:space="preserve"> kgce/t</w:t>
      </w:r>
      <w:r w:rsidR="00EB3E61" w:rsidRPr="00EB3E61">
        <w:rPr>
          <w:rFonts w:eastAsia="仿宋_GB2312" w:hint="eastAsia"/>
          <w:sz w:val="32"/>
          <w:szCs w:val="32"/>
        </w:rPr>
        <w:t>之间</w:t>
      </w:r>
      <w:r>
        <w:rPr>
          <w:rFonts w:eastAsia="仿宋_GB2312" w:hint="eastAsia"/>
          <w:sz w:val="32"/>
          <w:szCs w:val="32"/>
        </w:rPr>
        <w:t>，</w:t>
      </w:r>
      <w:r>
        <w:rPr>
          <w:rFonts w:eastAsia="仿宋_GB2312"/>
          <w:sz w:val="32"/>
          <w:szCs w:val="32"/>
        </w:rPr>
        <w:lastRenderedPageBreak/>
        <w:t>尤</w:t>
      </w:r>
      <w:r>
        <w:rPr>
          <w:rFonts w:eastAsia="仿宋_GB2312" w:hint="eastAsia"/>
          <w:sz w:val="32"/>
          <w:szCs w:val="32"/>
        </w:rPr>
        <w:t>以</w:t>
      </w:r>
      <w:r>
        <w:rPr>
          <w:rFonts w:eastAsia="仿宋_GB2312" w:hint="eastAsia"/>
          <w:sz w:val="32"/>
          <w:szCs w:val="32"/>
        </w:rPr>
        <w:t>210</w:t>
      </w:r>
      <w:r w:rsidR="00586B69">
        <w:rPr>
          <w:rFonts w:eastAsia="仿宋_GB2312"/>
          <w:sz w:val="32"/>
          <w:szCs w:val="32"/>
        </w:rPr>
        <w:t xml:space="preserve"> </w:t>
      </w:r>
      <w:r w:rsidRPr="00AE331F">
        <w:rPr>
          <w:rFonts w:eastAsia="仿宋_GB2312" w:hint="eastAsia"/>
          <w:sz w:val="32"/>
          <w:szCs w:val="32"/>
        </w:rPr>
        <w:t>kgce/t</w:t>
      </w:r>
      <w:r>
        <w:rPr>
          <w:rFonts w:eastAsia="仿宋_GB2312" w:hint="eastAsia"/>
          <w:sz w:val="32"/>
          <w:szCs w:val="32"/>
        </w:rPr>
        <w:t>以下</w:t>
      </w:r>
      <w:r>
        <w:rPr>
          <w:rFonts w:eastAsia="仿宋_GB2312"/>
          <w:sz w:val="32"/>
          <w:szCs w:val="32"/>
        </w:rPr>
        <w:t>居多</w:t>
      </w:r>
      <w:r w:rsidR="00EB3E61" w:rsidRPr="00EB3E61">
        <w:rPr>
          <w:rFonts w:eastAsia="仿宋_GB2312" w:hint="eastAsia"/>
          <w:sz w:val="32"/>
          <w:szCs w:val="32"/>
        </w:rPr>
        <w:t>，</w:t>
      </w:r>
      <w:r>
        <w:rPr>
          <w:rFonts w:eastAsia="仿宋_GB2312" w:hint="eastAsia"/>
          <w:sz w:val="32"/>
          <w:szCs w:val="32"/>
        </w:rPr>
        <w:t>在此</w:t>
      </w:r>
      <w:r>
        <w:rPr>
          <w:rFonts w:eastAsia="仿宋_GB2312"/>
          <w:sz w:val="32"/>
          <w:szCs w:val="32"/>
        </w:rPr>
        <w:t>凸显出了</w:t>
      </w:r>
      <w:r w:rsidR="00EB3E61" w:rsidRPr="00EB3E61">
        <w:rPr>
          <w:rFonts w:eastAsia="仿宋_GB2312" w:hint="eastAsia"/>
          <w:sz w:val="32"/>
          <w:szCs w:val="32"/>
        </w:rPr>
        <w:t>企业的工序指标</w:t>
      </w:r>
      <w:r>
        <w:rPr>
          <w:rFonts w:eastAsia="仿宋_GB2312" w:hint="eastAsia"/>
          <w:sz w:val="32"/>
          <w:szCs w:val="32"/>
        </w:rPr>
        <w:t>优势</w:t>
      </w:r>
      <w:r w:rsidR="00EB3E61" w:rsidRPr="00EB3E61">
        <w:rPr>
          <w:rFonts w:eastAsia="仿宋_GB2312" w:hint="eastAsia"/>
          <w:sz w:val="32"/>
          <w:szCs w:val="32"/>
        </w:rPr>
        <w:t>区间，</w:t>
      </w:r>
      <w:r w:rsidR="00EB3E61" w:rsidRPr="00EB3E61">
        <w:rPr>
          <w:rFonts w:eastAsia="仿宋_GB2312"/>
          <w:sz w:val="32"/>
          <w:szCs w:val="32"/>
        </w:rPr>
        <w:t>所以</w:t>
      </w:r>
      <w:r w:rsidR="00EB3E61" w:rsidRPr="00EB3E61">
        <w:rPr>
          <w:rFonts w:eastAsia="仿宋_GB2312" w:hint="eastAsia"/>
          <w:sz w:val="32"/>
          <w:szCs w:val="32"/>
        </w:rPr>
        <w:t>2</w:t>
      </w:r>
      <w:r w:rsidR="00EB3E61" w:rsidRPr="00EB3E61">
        <w:rPr>
          <w:rFonts w:eastAsia="仿宋_GB2312" w:hint="eastAsia"/>
          <w:sz w:val="32"/>
          <w:szCs w:val="32"/>
        </w:rPr>
        <w:t>级指标定为≤</w:t>
      </w:r>
      <w:r>
        <w:rPr>
          <w:rFonts w:eastAsia="仿宋_GB2312"/>
          <w:sz w:val="32"/>
          <w:szCs w:val="32"/>
        </w:rPr>
        <w:t>225</w:t>
      </w:r>
      <w:r w:rsidR="00EB3E61" w:rsidRPr="00EB3E61">
        <w:rPr>
          <w:rFonts w:eastAsia="仿宋_GB2312" w:hint="eastAsia"/>
          <w:sz w:val="32"/>
          <w:szCs w:val="32"/>
        </w:rPr>
        <w:t xml:space="preserve"> kgce/t</w:t>
      </w:r>
      <w:r w:rsidR="00EB3E61" w:rsidRPr="00EB3E61">
        <w:rPr>
          <w:rFonts w:eastAsia="仿宋_GB2312" w:hint="eastAsia"/>
          <w:sz w:val="32"/>
          <w:szCs w:val="32"/>
        </w:rPr>
        <w:t>，最后</w:t>
      </w:r>
      <w:r w:rsidR="00EB3E61" w:rsidRPr="00EB3E61">
        <w:rPr>
          <w:rFonts w:eastAsia="仿宋_GB2312" w:hint="eastAsia"/>
          <w:sz w:val="32"/>
          <w:szCs w:val="32"/>
        </w:rPr>
        <w:t>1</w:t>
      </w:r>
      <w:r w:rsidR="00EB3E61" w:rsidRPr="00EB3E61">
        <w:rPr>
          <w:rFonts w:eastAsia="仿宋_GB2312" w:hint="eastAsia"/>
          <w:sz w:val="32"/>
          <w:szCs w:val="32"/>
        </w:rPr>
        <w:t>级指标定为≤</w:t>
      </w:r>
      <w:r>
        <w:rPr>
          <w:rFonts w:eastAsia="仿宋_GB2312"/>
          <w:sz w:val="32"/>
          <w:szCs w:val="32"/>
        </w:rPr>
        <w:t>21</w:t>
      </w:r>
      <w:r w:rsidR="00EB3E61" w:rsidRPr="00EB3E61">
        <w:rPr>
          <w:rFonts w:eastAsia="仿宋_GB2312"/>
          <w:sz w:val="32"/>
          <w:szCs w:val="32"/>
        </w:rPr>
        <w:t>0</w:t>
      </w:r>
      <w:r w:rsidR="00EB3E61" w:rsidRPr="00EB3E61">
        <w:rPr>
          <w:rFonts w:eastAsia="仿宋_GB2312" w:hint="eastAsia"/>
          <w:sz w:val="32"/>
          <w:szCs w:val="32"/>
        </w:rPr>
        <w:t xml:space="preserve"> kgce/t</w:t>
      </w:r>
      <w:r w:rsidR="00EB3E61" w:rsidRPr="00EB3E61">
        <w:rPr>
          <w:rFonts w:eastAsia="仿宋_GB2312" w:hint="eastAsia"/>
          <w:sz w:val="32"/>
          <w:szCs w:val="32"/>
        </w:rPr>
        <w:t>。</w:t>
      </w:r>
    </w:p>
    <w:p w:rsidR="007D108E" w:rsidRPr="00237E77" w:rsidRDefault="00181784" w:rsidP="00237E77">
      <w:pPr>
        <w:pStyle w:val="af5"/>
        <w:numPr>
          <w:ilvl w:val="0"/>
          <w:numId w:val="2"/>
        </w:numPr>
        <w:spacing w:beforeLines="50" w:before="156" w:afterLines="50" w:after="156" w:line="560" w:lineRule="exact"/>
        <w:ind w:firstLineChars="0"/>
        <w:rPr>
          <w:rFonts w:ascii="楷体" w:eastAsia="楷体" w:hAnsi="楷体"/>
          <w:b/>
          <w:sz w:val="32"/>
          <w:szCs w:val="32"/>
        </w:rPr>
      </w:pPr>
      <w:r w:rsidRPr="00237E77">
        <w:rPr>
          <w:rFonts w:ascii="楷体" w:eastAsia="楷体" w:hAnsi="楷体" w:hint="eastAsia"/>
          <w:b/>
          <w:sz w:val="32"/>
          <w:szCs w:val="32"/>
        </w:rPr>
        <w:t>技术</w:t>
      </w:r>
      <w:r w:rsidR="00F6669F" w:rsidRPr="00237E77">
        <w:rPr>
          <w:rFonts w:ascii="楷体" w:eastAsia="楷体" w:hAnsi="楷体" w:hint="eastAsia"/>
          <w:b/>
          <w:sz w:val="32"/>
          <w:szCs w:val="32"/>
        </w:rPr>
        <w:t>要求</w:t>
      </w:r>
    </w:p>
    <w:p w:rsidR="00174185" w:rsidRDefault="00824776" w:rsidP="00E55208">
      <w:pPr>
        <w:spacing w:line="560" w:lineRule="exact"/>
        <w:ind w:firstLineChars="200" w:firstLine="640"/>
        <w:rPr>
          <w:rFonts w:ascii="仿宋_GB2312" w:eastAsia="仿宋_GB2312" w:hAnsi="宋体"/>
          <w:sz w:val="32"/>
          <w:szCs w:val="32"/>
          <w:lang w:val="zh-CN"/>
        </w:rPr>
      </w:pPr>
      <w:r w:rsidRPr="00824776">
        <w:rPr>
          <w:rFonts w:ascii="仿宋_GB2312" w:eastAsia="仿宋_GB2312" w:hAnsi="宋体" w:hint="eastAsia"/>
          <w:sz w:val="32"/>
          <w:szCs w:val="32"/>
          <w:lang w:val="zh-CN"/>
        </w:rPr>
        <w:t>主要依据</w:t>
      </w:r>
      <w:r w:rsidR="00E55208" w:rsidRPr="00E55208">
        <w:rPr>
          <w:rFonts w:ascii="仿宋_GB2312" w:eastAsia="仿宋_GB2312" w:hAnsi="宋体" w:hint="eastAsia"/>
          <w:sz w:val="32"/>
          <w:szCs w:val="32"/>
          <w:lang w:val="zh-CN"/>
        </w:rPr>
        <w:t>HG/T 4885《工业沉淀碳酸钙单位产品能耗限额及计算方法》</w:t>
      </w:r>
      <w:r w:rsidRPr="00824776">
        <w:rPr>
          <w:rFonts w:ascii="仿宋_GB2312" w:eastAsia="仿宋_GB2312" w:hAnsi="宋体" w:hint="eastAsia"/>
          <w:sz w:val="32"/>
          <w:szCs w:val="32"/>
          <w:lang w:val="zh-CN"/>
        </w:rPr>
        <w:t>中“</w:t>
      </w:r>
      <w:r w:rsidR="00E55208">
        <w:rPr>
          <w:rFonts w:ascii="仿宋_GB2312" w:eastAsia="仿宋_GB2312" w:hAnsi="宋体"/>
          <w:sz w:val="32"/>
          <w:szCs w:val="32"/>
          <w:lang w:val="zh-CN"/>
        </w:rPr>
        <w:t>4</w:t>
      </w:r>
      <w:r w:rsidRPr="00824776">
        <w:rPr>
          <w:rFonts w:ascii="仿宋_GB2312" w:eastAsia="仿宋_GB2312" w:hAnsi="宋体" w:hint="eastAsia"/>
          <w:sz w:val="32"/>
          <w:szCs w:val="32"/>
          <w:lang w:val="zh-CN"/>
        </w:rPr>
        <w:t xml:space="preserve"> </w:t>
      </w:r>
      <w:r w:rsidR="00E55208">
        <w:rPr>
          <w:rFonts w:ascii="仿宋_GB2312" w:eastAsia="仿宋_GB2312" w:hAnsi="宋体" w:hint="eastAsia"/>
          <w:sz w:val="32"/>
          <w:szCs w:val="32"/>
          <w:lang w:val="zh-CN"/>
        </w:rPr>
        <w:t>能耗限额</w:t>
      </w:r>
      <w:r w:rsidRPr="00824776">
        <w:rPr>
          <w:rFonts w:ascii="仿宋_GB2312" w:eastAsia="仿宋_GB2312" w:hAnsi="宋体" w:hint="eastAsia"/>
          <w:sz w:val="32"/>
          <w:szCs w:val="32"/>
          <w:lang w:val="zh-CN"/>
        </w:rPr>
        <w:t>要求”进行确定，</w:t>
      </w:r>
      <w:r w:rsidR="00174185" w:rsidRPr="00174185">
        <w:rPr>
          <w:rFonts w:ascii="仿宋_GB2312" w:eastAsia="仿宋_GB2312" w:hAnsi="宋体" w:hint="eastAsia"/>
          <w:sz w:val="32"/>
          <w:szCs w:val="32"/>
        </w:rPr>
        <w:t>分纳米碳酸钙现有生产企业和新建、改建和扩建生产企业进行确定能耗等级指标的限定值、准入值</w:t>
      </w:r>
      <w:r w:rsidR="00174185">
        <w:rPr>
          <w:rFonts w:ascii="仿宋_GB2312" w:eastAsia="仿宋_GB2312" w:hAnsi="宋体" w:hint="eastAsia"/>
          <w:sz w:val="32"/>
          <w:szCs w:val="32"/>
        </w:rPr>
        <w:t>。</w:t>
      </w:r>
    </w:p>
    <w:p w:rsidR="007D108E" w:rsidRPr="00237E77" w:rsidRDefault="00181784" w:rsidP="00237E77">
      <w:pPr>
        <w:pStyle w:val="af5"/>
        <w:numPr>
          <w:ilvl w:val="0"/>
          <w:numId w:val="2"/>
        </w:numPr>
        <w:spacing w:beforeLines="50" w:before="156" w:afterLines="50" w:after="156" w:line="560" w:lineRule="exact"/>
        <w:ind w:firstLineChars="0"/>
        <w:rPr>
          <w:rFonts w:ascii="楷体" w:eastAsia="楷体" w:hAnsi="楷体"/>
          <w:b/>
          <w:sz w:val="32"/>
          <w:szCs w:val="32"/>
        </w:rPr>
      </w:pPr>
      <w:r w:rsidRPr="00237E77">
        <w:rPr>
          <w:rFonts w:ascii="楷体" w:eastAsia="楷体" w:hAnsi="楷体" w:hint="eastAsia"/>
          <w:b/>
          <w:sz w:val="32"/>
          <w:szCs w:val="32"/>
        </w:rPr>
        <w:t>统计范围和</w:t>
      </w:r>
      <w:r w:rsidRPr="00237E77">
        <w:rPr>
          <w:rFonts w:ascii="楷体" w:eastAsia="楷体" w:hAnsi="楷体"/>
          <w:b/>
          <w:sz w:val="32"/>
          <w:szCs w:val="32"/>
        </w:rPr>
        <w:t>统计方法</w:t>
      </w:r>
    </w:p>
    <w:p w:rsidR="00237E77" w:rsidRDefault="00FD7B2C" w:rsidP="00237E77">
      <w:pPr>
        <w:spacing w:line="560" w:lineRule="exact"/>
        <w:ind w:firstLineChars="200" w:firstLine="640"/>
        <w:rPr>
          <w:rFonts w:ascii="仿宋_GB2312" w:eastAsia="仿宋_GB2312" w:hAnsi="宋体"/>
          <w:sz w:val="32"/>
          <w:szCs w:val="32"/>
          <w:lang w:val="zh-CN"/>
        </w:rPr>
      </w:pPr>
      <w:r w:rsidRPr="006A1268">
        <w:rPr>
          <w:rFonts w:ascii="仿宋_GB2312" w:eastAsia="仿宋_GB2312" w:hAnsi="宋体" w:hint="eastAsia"/>
          <w:noProof/>
          <w:sz w:val="32"/>
          <w:szCs w:val="32"/>
        </w:rPr>
        <w:drawing>
          <wp:anchor distT="0" distB="0" distL="114300" distR="114300" simplePos="0" relativeHeight="251655680" behindDoc="0" locked="0" layoutInCell="1" allowOverlap="1">
            <wp:simplePos x="0" y="0"/>
            <wp:positionH relativeFrom="page">
              <wp:posOffset>1329600</wp:posOffset>
            </wp:positionH>
            <wp:positionV relativeFrom="page">
              <wp:posOffset>5928904</wp:posOffset>
            </wp:positionV>
            <wp:extent cx="4908885" cy="2034547"/>
            <wp:effectExtent l="19050" t="19050" r="6350"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统计范围.jpg"/>
                    <pic:cNvPicPr/>
                  </pic:nvPicPr>
                  <pic:blipFill>
                    <a:blip r:embed="rId9">
                      <a:extLst>
                        <a:ext uri="{28A0092B-C50C-407E-A947-70E740481C1C}">
                          <a14:useLocalDpi xmlns:a14="http://schemas.microsoft.com/office/drawing/2010/main" val="0"/>
                        </a:ext>
                      </a:extLst>
                    </a:blip>
                    <a:stretch>
                      <a:fillRect/>
                    </a:stretch>
                  </pic:blipFill>
                  <pic:spPr>
                    <a:xfrm>
                      <a:off x="0" y="0"/>
                      <a:ext cx="4908885" cy="2034547"/>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3A355B2F" wp14:editId="1442A7C8">
            <wp:simplePos x="0" y="0"/>
            <wp:positionH relativeFrom="page">
              <wp:posOffset>1053192</wp:posOffset>
            </wp:positionH>
            <wp:positionV relativeFrom="page">
              <wp:posOffset>8255817</wp:posOffset>
            </wp:positionV>
            <wp:extent cx="5760720" cy="1072515"/>
            <wp:effectExtent l="19050" t="1905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072515"/>
                    </a:xfrm>
                    <a:prstGeom prst="rect">
                      <a:avLst/>
                    </a:prstGeom>
                    <a:ln w="12700">
                      <a:solidFill>
                        <a:schemeClr val="tx1"/>
                      </a:solidFill>
                    </a:ln>
                  </pic:spPr>
                </pic:pic>
              </a:graphicData>
            </a:graphic>
          </wp:anchor>
        </w:drawing>
      </w:r>
      <w:r w:rsidR="00132075" w:rsidRPr="00132075">
        <w:rPr>
          <w:rFonts w:ascii="仿宋_GB2312" w:eastAsia="仿宋_GB2312" w:hAnsi="宋体" w:hint="eastAsia"/>
          <w:sz w:val="32"/>
          <w:szCs w:val="32"/>
          <w:lang w:val="zh-CN"/>
        </w:rPr>
        <w:t xml:space="preserve">主要依据HG/T 4885《工业沉淀碳酸钙单位产品能耗限额及计算方法》中的“5.1 </w:t>
      </w:r>
      <w:r w:rsidR="00174185">
        <w:rPr>
          <w:rFonts w:ascii="仿宋_GB2312" w:eastAsia="仿宋_GB2312" w:hAnsi="宋体" w:hint="eastAsia"/>
          <w:sz w:val="32"/>
          <w:szCs w:val="32"/>
          <w:lang w:val="zh-CN"/>
        </w:rPr>
        <w:t>统计范围”</w:t>
      </w:r>
      <w:r w:rsidR="0096475E">
        <w:rPr>
          <w:rFonts w:ascii="仿宋_GB2312" w:eastAsia="仿宋_GB2312" w:hAnsi="宋体" w:hint="eastAsia"/>
          <w:sz w:val="32"/>
          <w:szCs w:val="32"/>
          <w:lang w:val="zh-CN"/>
        </w:rPr>
        <w:t>和</w:t>
      </w:r>
      <w:r w:rsidR="0096475E">
        <w:rPr>
          <w:rFonts w:ascii="仿宋_GB2312" w:eastAsia="仿宋_GB2312" w:hAnsi="宋体"/>
          <w:sz w:val="32"/>
          <w:szCs w:val="32"/>
          <w:lang w:val="zh-CN"/>
        </w:rPr>
        <w:t>“</w:t>
      </w:r>
      <w:r w:rsidR="0096475E">
        <w:rPr>
          <w:rFonts w:ascii="仿宋_GB2312" w:eastAsia="仿宋_GB2312" w:hAnsi="宋体"/>
          <w:sz w:val="32"/>
          <w:szCs w:val="32"/>
          <w:lang w:val="zh-CN"/>
        </w:rPr>
        <w:t>5.2</w:t>
      </w:r>
      <w:r w:rsidR="0096475E">
        <w:rPr>
          <w:rFonts w:ascii="仿宋_GB2312" w:eastAsia="仿宋_GB2312" w:hAnsi="宋体" w:hint="eastAsia"/>
          <w:sz w:val="32"/>
          <w:szCs w:val="32"/>
          <w:lang w:val="zh-CN"/>
        </w:rPr>
        <w:t>统计方法</w:t>
      </w:r>
      <w:r w:rsidR="0096475E">
        <w:rPr>
          <w:rFonts w:ascii="仿宋_GB2312" w:eastAsia="仿宋_GB2312" w:hAnsi="宋体"/>
          <w:sz w:val="32"/>
          <w:szCs w:val="32"/>
          <w:lang w:val="zh-CN"/>
        </w:rPr>
        <w:t>”</w:t>
      </w:r>
      <w:r w:rsidR="00132075" w:rsidRPr="00132075">
        <w:rPr>
          <w:rFonts w:ascii="仿宋_GB2312" w:eastAsia="仿宋_GB2312" w:hAnsi="宋体" w:hint="eastAsia"/>
          <w:sz w:val="32"/>
          <w:szCs w:val="32"/>
          <w:lang w:val="zh-CN"/>
        </w:rPr>
        <w:t>并结合</w:t>
      </w:r>
      <w:r w:rsidR="003D0371">
        <w:rPr>
          <w:rFonts w:ascii="仿宋_GB2312" w:eastAsia="仿宋_GB2312" w:hAnsi="宋体" w:hint="eastAsia"/>
          <w:sz w:val="32"/>
          <w:szCs w:val="32"/>
          <w:lang w:val="zh-CN"/>
        </w:rPr>
        <w:t>纳米碳酸钙</w:t>
      </w:r>
      <w:r w:rsidR="00132075" w:rsidRPr="00132075">
        <w:rPr>
          <w:rFonts w:ascii="仿宋_GB2312" w:eastAsia="仿宋_GB2312" w:hAnsi="宋体" w:hint="eastAsia"/>
          <w:sz w:val="32"/>
          <w:szCs w:val="32"/>
          <w:lang w:val="zh-CN"/>
        </w:rPr>
        <w:t>实际生产工序进行确定</w:t>
      </w:r>
      <w:r w:rsidR="00FD0B3D">
        <w:rPr>
          <w:rFonts w:ascii="仿宋_GB2312" w:eastAsia="仿宋_GB2312" w:hAnsi="宋体" w:hint="eastAsia"/>
          <w:sz w:val="32"/>
          <w:szCs w:val="32"/>
          <w:lang w:val="zh-CN"/>
        </w:rPr>
        <w:t>。</w:t>
      </w:r>
    </w:p>
    <w:p w:rsidR="001E4290" w:rsidRPr="005229DF" w:rsidRDefault="001E4290" w:rsidP="005229DF">
      <w:pPr>
        <w:pStyle w:val="af5"/>
        <w:numPr>
          <w:ilvl w:val="0"/>
          <w:numId w:val="2"/>
        </w:numPr>
        <w:spacing w:beforeLines="50" w:before="156" w:afterLines="50" w:after="156" w:line="560" w:lineRule="exact"/>
        <w:ind w:firstLineChars="0"/>
        <w:rPr>
          <w:rFonts w:ascii="楷体" w:eastAsia="楷体" w:hAnsi="楷体"/>
          <w:b/>
          <w:sz w:val="32"/>
          <w:szCs w:val="32"/>
        </w:rPr>
      </w:pPr>
      <w:r w:rsidRPr="005229DF">
        <w:rPr>
          <w:rFonts w:ascii="楷体" w:eastAsia="楷体" w:hAnsi="楷体" w:hint="eastAsia"/>
          <w:b/>
          <w:sz w:val="32"/>
          <w:szCs w:val="32"/>
        </w:rPr>
        <w:lastRenderedPageBreak/>
        <w:t>计算方法</w:t>
      </w:r>
    </w:p>
    <w:p w:rsidR="000656FB" w:rsidRDefault="001E4290" w:rsidP="00237E77">
      <w:pPr>
        <w:spacing w:line="560" w:lineRule="exact"/>
        <w:ind w:firstLineChars="200" w:firstLine="640"/>
        <w:rPr>
          <w:rFonts w:ascii="仿宋_GB2312" w:eastAsia="仿宋_GB2312" w:hAnsi="宋体"/>
          <w:sz w:val="32"/>
          <w:szCs w:val="32"/>
          <w:lang w:val="zh-CN"/>
        </w:rPr>
      </w:pPr>
      <w:r w:rsidRPr="001E4290">
        <w:rPr>
          <w:rFonts w:ascii="仿宋_GB2312" w:eastAsia="仿宋_GB2312" w:hAnsi="宋体" w:hint="eastAsia"/>
          <w:sz w:val="32"/>
          <w:szCs w:val="32"/>
          <w:lang w:val="zh-CN"/>
        </w:rPr>
        <w:t>主要依据</w:t>
      </w:r>
      <w:r w:rsidR="00A27245" w:rsidRPr="00A27245">
        <w:rPr>
          <w:rFonts w:ascii="仿宋_GB2312" w:eastAsia="仿宋_GB2312" w:hAnsi="宋体" w:hint="eastAsia"/>
          <w:sz w:val="32"/>
          <w:szCs w:val="32"/>
          <w:lang w:val="zh-CN"/>
        </w:rPr>
        <w:t>《</w:t>
      </w:r>
      <w:r w:rsidR="00394D40" w:rsidRPr="00A27245">
        <w:rPr>
          <w:rFonts w:ascii="仿宋_GB2312" w:eastAsia="仿宋_GB2312" w:hAnsi="宋体" w:hint="eastAsia"/>
          <w:sz w:val="32"/>
          <w:szCs w:val="32"/>
          <w:lang w:val="zh-CN"/>
        </w:rPr>
        <w:t>HG/T 4885</w:t>
      </w:r>
      <w:r w:rsidR="00A27245" w:rsidRPr="00A27245">
        <w:rPr>
          <w:rFonts w:ascii="仿宋_GB2312" w:eastAsia="仿宋_GB2312" w:hAnsi="宋体" w:hint="eastAsia"/>
          <w:sz w:val="32"/>
          <w:szCs w:val="32"/>
          <w:lang w:val="zh-CN"/>
        </w:rPr>
        <w:t>工业沉淀碳酸钙单位产品能耗限额及计算方法》</w:t>
      </w:r>
      <w:r w:rsidR="00394D40">
        <w:rPr>
          <w:rFonts w:ascii="仿宋_GB2312" w:eastAsia="仿宋_GB2312" w:hAnsi="宋体" w:hint="eastAsia"/>
          <w:sz w:val="32"/>
          <w:szCs w:val="32"/>
          <w:lang w:val="zh-CN"/>
        </w:rPr>
        <w:t>以及《</w:t>
      </w:r>
      <w:r w:rsidR="00394D40" w:rsidRPr="00394D40">
        <w:rPr>
          <w:rFonts w:ascii="仿宋_GB2312" w:eastAsia="仿宋_GB2312" w:hAnsi="宋体" w:hint="eastAsia"/>
          <w:sz w:val="32"/>
          <w:szCs w:val="32"/>
          <w:lang w:val="zh-CN"/>
        </w:rPr>
        <w:t>GB/T 2589</w:t>
      </w:r>
      <w:r w:rsidR="00394D40">
        <w:rPr>
          <w:rFonts w:ascii="仿宋_GB2312" w:eastAsia="仿宋_GB2312" w:hAnsi="宋体" w:hint="eastAsia"/>
          <w:sz w:val="32"/>
          <w:szCs w:val="32"/>
          <w:lang w:val="zh-CN"/>
        </w:rPr>
        <w:t>综合能耗计算</w:t>
      </w:r>
      <w:r w:rsidR="00394D40">
        <w:rPr>
          <w:rFonts w:ascii="仿宋_GB2312" w:eastAsia="仿宋_GB2312" w:hAnsi="宋体"/>
          <w:sz w:val="32"/>
          <w:szCs w:val="32"/>
          <w:lang w:val="zh-CN"/>
        </w:rPr>
        <w:t>通则</w:t>
      </w:r>
      <w:r w:rsidR="00394D40">
        <w:rPr>
          <w:rFonts w:ascii="仿宋_GB2312" w:eastAsia="仿宋_GB2312" w:hAnsi="宋体" w:hint="eastAsia"/>
          <w:sz w:val="32"/>
          <w:szCs w:val="32"/>
          <w:lang w:val="zh-CN"/>
        </w:rPr>
        <w:t>》</w:t>
      </w:r>
      <w:r w:rsidRPr="001E4290">
        <w:rPr>
          <w:rFonts w:ascii="仿宋_GB2312" w:eastAsia="仿宋_GB2312" w:hAnsi="宋体" w:hint="eastAsia"/>
          <w:sz w:val="32"/>
          <w:szCs w:val="32"/>
          <w:lang w:val="zh-CN"/>
        </w:rPr>
        <w:t>的要求进行确定，将</w:t>
      </w:r>
      <w:r w:rsidR="00394D40">
        <w:rPr>
          <w:rFonts w:ascii="仿宋_GB2312" w:eastAsia="仿宋_GB2312" w:hAnsi="宋体" w:hint="eastAsia"/>
          <w:sz w:val="32"/>
          <w:szCs w:val="32"/>
          <w:lang w:val="zh-CN"/>
        </w:rPr>
        <w:t>纳米碳酸钙</w:t>
      </w:r>
      <w:r>
        <w:rPr>
          <w:rFonts w:ascii="仿宋_GB2312" w:eastAsia="仿宋_GB2312" w:hAnsi="宋体" w:hint="eastAsia"/>
          <w:sz w:val="32"/>
          <w:szCs w:val="32"/>
          <w:lang w:val="zh-CN"/>
        </w:rPr>
        <w:t>产品综合</w:t>
      </w:r>
      <w:r>
        <w:rPr>
          <w:rFonts w:ascii="仿宋_GB2312" w:eastAsia="仿宋_GB2312" w:hAnsi="宋体"/>
          <w:sz w:val="32"/>
          <w:szCs w:val="32"/>
          <w:lang w:val="zh-CN"/>
        </w:rPr>
        <w:t>能耗</w:t>
      </w:r>
      <w:r w:rsidR="00394D40">
        <w:rPr>
          <w:rFonts w:ascii="仿宋_GB2312" w:eastAsia="仿宋_GB2312" w:hAnsi="宋体" w:hint="eastAsia"/>
          <w:sz w:val="32"/>
          <w:szCs w:val="32"/>
          <w:lang w:val="zh-CN"/>
        </w:rPr>
        <w:t>和</w:t>
      </w:r>
      <w:r w:rsidR="00394D40" w:rsidRPr="00394D40">
        <w:rPr>
          <w:rFonts w:ascii="仿宋_GB2312" w:eastAsia="仿宋_GB2312" w:hAnsi="宋体" w:hint="eastAsia"/>
          <w:sz w:val="32"/>
          <w:szCs w:val="32"/>
          <w:lang w:val="zh-CN"/>
        </w:rPr>
        <w:t>纳米碳酸钙</w:t>
      </w:r>
      <w:r w:rsidR="00394D40">
        <w:rPr>
          <w:rFonts w:ascii="仿宋_GB2312" w:eastAsia="仿宋_GB2312" w:hAnsi="宋体" w:hint="eastAsia"/>
          <w:sz w:val="32"/>
          <w:szCs w:val="32"/>
          <w:lang w:val="zh-CN"/>
        </w:rPr>
        <w:t>单位</w:t>
      </w:r>
      <w:r w:rsidR="00394D40">
        <w:rPr>
          <w:rFonts w:ascii="仿宋_GB2312" w:eastAsia="仿宋_GB2312" w:hAnsi="宋体"/>
          <w:sz w:val="32"/>
          <w:szCs w:val="32"/>
          <w:lang w:val="zh-CN"/>
        </w:rPr>
        <w:t>产品综合能耗</w:t>
      </w:r>
      <w:r w:rsidRPr="001E4290">
        <w:rPr>
          <w:rFonts w:ascii="仿宋_GB2312" w:eastAsia="仿宋_GB2312" w:hAnsi="宋体" w:hint="eastAsia"/>
          <w:sz w:val="32"/>
          <w:szCs w:val="32"/>
          <w:lang w:val="zh-CN"/>
        </w:rPr>
        <w:t>的计算方法列出</w:t>
      </w:r>
      <w:r w:rsidR="00645352">
        <w:rPr>
          <w:rFonts w:ascii="仿宋_GB2312" w:eastAsia="仿宋_GB2312" w:hAnsi="宋体" w:hint="eastAsia"/>
          <w:sz w:val="32"/>
          <w:szCs w:val="32"/>
          <w:lang w:val="zh-CN"/>
        </w:rPr>
        <w:t>。</w:t>
      </w:r>
    </w:p>
    <w:p w:rsidR="00394D40" w:rsidRPr="00394D40" w:rsidRDefault="00394D40" w:rsidP="00394D40">
      <w:pPr>
        <w:numPr>
          <w:ilvl w:val="0"/>
          <w:numId w:val="7"/>
        </w:numPr>
        <w:spacing w:line="560" w:lineRule="exact"/>
        <w:ind w:firstLineChars="200" w:firstLine="640"/>
        <w:rPr>
          <w:rFonts w:ascii="仿宋_GB2312" w:eastAsia="仿宋_GB2312" w:hAnsi="宋体"/>
          <w:sz w:val="32"/>
          <w:szCs w:val="32"/>
          <w:lang w:val="zh-CN"/>
        </w:rPr>
      </w:pPr>
      <w:r w:rsidRPr="00394D40">
        <w:rPr>
          <w:rFonts w:ascii="仿宋_GB2312" w:eastAsia="仿宋_GB2312" w:hAnsi="宋体" w:hint="eastAsia"/>
          <w:sz w:val="32"/>
          <w:szCs w:val="32"/>
          <w:lang w:val="zh-CN"/>
        </w:rPr>
        <w:t>综合</w:t>
      </w:r>
      <w:r w:rsidRPr="00394D40">
        <w:rPr>
          <w:rFonts w:ascii="仿宋_GB2312" w:eastAsia="仿宋_GB2312" w:hAnsi="宋体"/>
          <w:sz w:val="32"/>
          <w:szCs w:val="32"/>
          <w:lang w:val="zh-CN"/>
        </w:rPr>
        <w:t>能耗按式（1）计算</w:t>
      </w:r>
      <w:r w:rsidRPr="00394D40">
        <w:rPr>
          <w:rFonts w:ascii="仿宋_GB2312" w:eastAsia="仿宋_GB2312" w:hAnsi="宋体" w:hint="eastAsia"/>
          <w:sz w:val="32"/>
          <w:szCs w:val="32"/>
          <w:lang w:val="zh-CN" w:bidi="en-US"/>
        </w:rPr>
        <w:t>：</w:t>
      </w:r>
    </w:p>
    <w:tbl>
      <w:tblPr>
        <w:tblStyle w:val="af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3397"/>
      </w:tblGrid>
      <w:tr w:rsidR="00C60CE8" w:rsidTr="008D7159">
        <w:tc>
          <w:tcPr>
            <w:tcW w:w="4814" w:type="dxa"/>
          </w:tcPr>
          <w:p w:rsidR="00C60CE8" w:rsidRDefault="00C60CE8" w:rsidP="00C60CE8">
            <w:pPr>
              <w:pStyle w:val="af5"/>
              <w:autoSpaceDE w:val="0"/>
              <w:autoSpaceDN w:val="0"/>
              <w:adjustRightInd w:val="0"/>
              <w:ind w:firstLineChars="0" w:firstLine="0"/>
              <w:rPr>
                <w:rFonts w:ascii="楷体" w:hAnsi="楷体"/>
                <w:b/>
                <w:color w:val="000000" w:themeColor="text1"/>
                <w:sz w:val="28"/>
                <w:szCs w:val="32"/>
                <w:lang w:bidi="en-US"/>
              </w:rPr>
            </w:pPr>
            <m:oMathPara>
              <m:oMathParaPr>
                <m:jc m:val="right"/>
              </m:oMathParaPr>
              <m:oMath>
                <m:r>
                  <w:rPr>
                    <w:rFonts w:ascii="Cambria Math" w:hAnsi="Cambria Math"/>
                    <w:color w:val="000000" w:themeColor="text1"/>
                    <w:sz w:val="28"/>
                    <w:szCs w:val="32"/>
                    <w:lang w:bidi="en-US"/>
                  </w:rPr>
                  <m:t>E</m:t>
                </m:r>
                <m:r>
                  <m:rPr>
                    <m:sty m:val="b"/>
                  </m:rPr>
                  <w:rPr>
                    <w:rFonts w:ascii="Cambria Math" w:hAnsi="Cambria Math"/>
                    <w:color w:val="000000" w:themeColor="text1"/>
                    <w:sz w:val="28"/>
                    <w:szCs w:val="32"/>
                    <w:lang w:bidi="en-US"/>
                  </w:rPr>
                  <m:t>=</m:t>
                </m:r>
                <m:nary>
                  <m:naryPr>
                    <m:chr m:val="∑"/>
                    <m:limLoc m:val="subSup"/>
                    <m:ctrlPr>
                      <w:rPr>
                        <w:rFonts w:ascii="Cambria Math" w:hAnsi="Cambria Math"/>
                        <w:b/>
                        <w:color w:val="000000" w:themeColor="text1"/>
                        <w:sz w:val="28"/>
                        <w:szCs w:val="32"/>
                        <w:lang w:bidi="en-US"/>
                      </w:rPr>
                    </m:ctrlPr>
                  </m:naryPr>
                  <m:sub>
                    <m:r>
                      <m:rPr>
                        <m:sty m:val="bi"/>
                      </m:rPr>
                      <w:rPr>
                        <w:rFonts w:ascii="Cambria Math" w:hAnsi="Cambria Math"/>
                        <w:color w:val="000000" w:themeColor="text1"/>
                        <w:sz w:val="28"/>
                        <w:szCs w:val="32"/>
                        <w:lang w:bidi="en-US"/>
                      </w:rPr>
                      <m:t>i=1</m:t>
                    </m:r>
                  </m:sub>
                  <m:sup>
                    <m:r>
                      <m:rPr>
                        <m:sty m:val="bi"/>
                      </m:rPr>
                      <w:rPr>
                        <w:rFonts w:ascii="Cambria Math" w:hAnsi="Cambria Math"/>
                        <w:color w:val="000000" w:themeColor="text1"/>
                        <w:sz w:val="28"/>
                        <w:szCs w:val="32"/>
                        <w:lang w:bidi="en-US"/>
                      </w:rPr>
                      <m:t>n</m:t>
                    </m:r>
                  </m:sup>
                  <m:e>
                    <m:r>
                      <m:rPr>
                        <m:sty m:val="b"/>
                      </m:rPr>
                      <w:rPr>
                        <w:rFonts w:ascii="Cambria Math" w:hAnsi="Cambria Math" w:hint="eastAsia"/>
                        <w:color w:val="000000" w:themeColor="text1"/>
                        <w:sz w:val="28"/>
                        <w:szCs w:val="32"/>
                        <w:lang w:bidi="en-US"/>
                      </w:rPr>
                      <m:t>（</m:t>
                    </m:r>
                    <m:sSub>
                      <m:sSubPr>
                        <m:ctrlPr>
                          <w:rPr>
                            <w:rFonts w:ascii="Cambria Math" w:hAnsi="Cambria Math"/>
                            <w:b/>
                            <w:color w:val="000000" w:themeColor="text1"/>
                            <w:sz w:val="28"/>
                            <w:szCs w:val="32"/>
                            <w:lang w:bidi="en-US"/>
                          </w:rPr>
                        </m:ctrlPr>
                      </m:sSubPr>
                      <m:e>
                        <m:r>
                          <m:rPr>
                            <m:sty m:val="bi"/>
                          </m:rPr>
                          <w:rPr>
                            <w:rFonts w:ascii="Cambria Math" w:hAnsi="Cambria Math"/>
                            <w:color w:val="000000" w:themeColor="text1"/>
                            <w:sz w:val="28"/>
                            <w:szCs w:val="32"/>
                            <w:lang w:bidi="en-US"/>
                          </w:rPr>
                          <m:t>E</m:t>
                        </m:r>
                      </m:e>
                      <m:sub>
                        <m:r>
                          <m:rPr>
                            <m:sty m:val="bi"/>
                          </m:rPr>
                          <w:rPr>
                            <w:rFonts w:ascii="Cambria Math" w:hAnsi="Cambria Math"/>
                            <w:color w:val="000000" w:themeColor="text1"/>
                            <w:sz w:val="28"/>
                            <w:szCs w:val="32"/>
                            <w:lang w:bidi="en-US"/>
                          </w:rPr>
                          <m:t>i</m:t>
                        </m:r>
                      </m:sub>
                    </m:sSub>
                    <m:r>
                      <m:rPr>
                        <m:sty m:val="b"/>
                      </m:rPr>
                      <w:rPr>
                        <w:rFonts w:ascii="Cambria Math" w:hAnsi="Cambria Math"/>
                        <w:color w:val="000000" w:themeColor="text1"/>
                        <w:sz w:val="28"/>
                        <w:szCs w:val="32"/>
                        <w:lang w:bidi="en-US"/>
                      </w:rPr>
                      <m:t>×</m:t>
                    </m:r>
                    <m:sSub>
                      <m:sSubPr>
                        <m:ctrlPr>
                          <w:rPr>
                            <w:rFonts w:ascii="Cambria Math" w:hAnsi="Cambria Math"/>
                            <w:b/>
                            <w:color w:val="000000" w:themeColor="text1"/>
                            <w:sz w:val="28"/>
                            <w:szCs w:val="32"/>
                            <w:lang w:bidi="en-US"/>
                          </w:rPr>
                        </m:ctrlPr>
                      </m:sSubPr>
                      <m:e>
                        <m:r>
                          <m:rPr>
                            <m:sty m:val="bi"/>
                          </m:rPr>
                          <w:rPr>
                            <w:rFonts w:ascii="Cambria Math" w:hAnsi="Cambria Math"/>
                            <w:color w:val="000000" w:themeColor="text1"/>
                            <w:sz w:val="28"/>
                            <w:szCs w:val="32"/>
                            <w:lang w:bidi="en-US"/>
                          </w:rPr>
                          <m:t>k</m:t>
                        </m:r>
                      </m:e>
                      <m:sub>
                        <m:r>
                          <m:rPr>
                            <m:sty m:val="bi"/>
                          </m:rPr>
                          <w:rPr>
                            <w:rFonts w:ascii="Cambria Math" w:hAnsi="Cambria Math"/>
                            <w:color w:val="000000" w:themeColor="text1"/>
                            <w:sz w:val="28"/>
                            <w:szCs w:val="32"/>
                            <w:lang w:bidi="en-US"/>
                          </w:rPr>
                          <m:t>i</m:t>
                        </m:r>
                      </m:sub>
                    </m:sSub>
                    <m:r>
                      <m:rPr>
                        <m:sty m:val="b"/>
                      </m:rPr>
                      <w:rPr>
                        <w:rFonts w:ascii="Cambria Math" w:hAnsi="Cambria Math" w:hint="eastAsia"/>
                        <w:color w:val="000000" w:themeColor="text1"/>
                        <w:sz w:val="28"/>
                        <w:szCs w:val="32"/>
                        <w:lang w:bidi="en-US"/>
                      </w:rPr>
                      <m:t>）</m:t>
                    </m:r>
                  </m:e>
                </m:nary>
              </m:oMath>
            </m:oMathPara>
          </w:p>
        </w:tc>
        <w:tc>
          <w:tcPr>
            <w:tcW w:w="3397" w:type="dxa"/>
            <w:vAlign w:val="center"/>
          </w:tcPr>
          <w:p w:rsidR="00C60CE8" w:rsidRDefault="00C60CE8" w:rsidP="008D7159">
            <w:pPr>
              <w:pStyle w:val="af5"/>
              <w:autoSpaceDE w:val="0"/>
              <w:autoSpaceDN w:val="0"/>
              <w:adjustRightInd w:val="0"/>
              <w:ind w:firstLineChars="0" w:firstLine="0"/>
              <w:jc w:val="right"/>
              <w:rPr>
                <w:rFonts w:ascii="楷体" w:eastAsia="楷体" w:hAnsi="楷体"/>
                <w:color w:val="000000" w:themeColor="text1"/>
                <w:sz w:val="28"/>
                <w:szCs w:val="32"/>
                <w:lang w:bidi="en-US"/>
              </w:rPr>
            </w:pPr>
            <w:r>
              <w:rPr>
                <w:rFonts w:ascii="楷体" w:eastAsia="楷体" w:hAnsi="楷体"/>
                <w:color w:val="000000" w:themeColor="text1"/>
                <w:sz w:val="28"/>
                <w:szCs w:val="32"/>
                <w:lang w:bidi="en-US"/>
              </w:rPr>
              <w:t>……</w:t>
            </w:r>
            <w:r>
              <w:rPr>
                <w:rFonts w:ascii="楷体" w:eastAsia="楷体" w:hAnsi="楷体" w:hint="eastAsia"/>
                <w:color w:val="000000" w:themeColor="text1"/>
                <w:sz w:val="28"/>
                <w:szCs w:val="32"/>
                <w:lang w:bidi="en-US"/>
              </w:rPr>
              <w:t>……</w:t>
            </w:r>
            <w:r>
              <w:rPr>
                <w:rFonts w:ascii="楷体" w:eastAsia="楷体" w:hAnsi="楷体"/>
                <w:color w:val="000000" w:themeColor="text1"/>
                <w:sz w:val="28"/>
                <w:szCs w:val="32"/>
                <w:lang w:bidi="en-US"/>
              </w:rPr>
              <w:t>…………</w:t>
            </w:r>
            <w:r>
              <w:rPr>
                <w:rFonts w:ascii="宋体" w:eastAsia="仿宋_GB2312" w:hint="eastAsia"/>
                <w:sz w:val="28"/>
                <w:szCs w:val="28"/>
                <w:lang w:bidi="en-US"/>
              </w:rPr>
              <w:t>（</w:t>
            </w:r>
            <w:r>
              <w:rPr>
                <w:rFonts w:ascii="宋体" w:eastAsia="仿宋_GB2312" w:hint="eastAsia"/>
                <w:sz w:val="28"/>
                <w:szCs w:val="28"/>
                <w:lang w:bidi="en-US"/>
              </w:rPr>
              <w:t>1</w:t>
            </w:r>
            <w:r>
              <w:rPr>
                <w:rFonts w:ascii="宋体" w:eastAsia="仿宋_GB2312" w:hint="eastAsia"/>
                <w:sz w:val="28"/>
                <w:szCs w:val="28"/>
                <w:lang w:bidi="en-US"/>
              </w:rPr>
              <w:t>）</w:t>
            </w:r>
          </w:p>
        </w:tc>
      </w:tr>
    </w:tbl>
    <w:p w:rsidR="00394D40" w:rsidRPr="00394D40" w:rsidRDefault="00394D40" w:rsidP="00394D40">
      <w:pPr>
        <w:numPr>
          <w:ilvl w:val="0"/>
          <w:numId w:val="7"/>
        </w:num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单位产品</w:t>
      </w:r>
      <w:r w:rsidRPr="00394D40">
        <w:rPr>
          <w:rFonts w:ascii="仿宋_GB2312" w:eastAsia="仿宋_GB2312" w:hAnsi="宋体" w:hint="eastAsia"/>
          <w:sz w:val="32"/>
          <w:szCs w:val="32"/>
          <w:lang w:val="zh-CN"/>
        </w:rPr>
        <w:t>综合</w:t>
      </w:r>
      <w:r w:rsidRPr="00394D40">
        <w:rPr>
          <w:rFonts w:ascii="仿宋_GB2312" w:eastAsia="仿宋_GB2312" w:hAnsi="宋体"/>
          <w:sz w:val="32"/>
          <w:szCs w:val="32"/>
          <w:lang w:val="zh-CN"/>
        </w:rPr>
        <w:t>能耗按式（</w:t>
      </w:r>
      <w:r>
        <w:rPr>
          <w:rFonts w:ascii="仿宋_GB2312" w:eastAsia="仿宋_GB2312" w:hAnsi="宋体"/>
          <w:sz w:val="32"/>
          <w:szCs w:val="32"/>
          <w:lang w:val="zh-CN"/>
        </w:rPr>
        <w:t>2</w:t>
      </w:r>
      <w:r w:rsidRPr="00394D40">
        <w:rPr>
          <w:rFonts w:ascii="仿宋_GB2312" w:eastAsia="仿宋_GB2312" w:hAnsi="宋体"/>
          <w:sz w:val="32"/>
          <w:szCs w:val="32"/>
          <w:lang w:val="zh-CN"/>
        </w:rPr>
        <w:t>）计算</w:t>
      </w:r>
      <w:r w:rsidRPr="00394D40">
        <w:rPr>
          <w:rFonts w:ascii="仿宋_GB2312" w:eastAsia="仿宋_GB2312" w:hAnsi="宋体" w:hint="eastAsia"/>
          <w:sz w:val="32"/>
          <w:szCs w:val="32"/>
          <w:lang w:val="zh-CN" w:bidi="en-US"/>
        </w:rPr>
        <w:t>：</w:t>
      </w:r>
    </w:p>
    <w:tbl>
      <w:tblPr>
        <w:tblStyle w:val="af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3397"/>
      </w:tblGrid>
      <w:tr w:rsidR="00C60CE8" w:rsidTr="008D7159">
        <w:tc>
          <w:tcPr>
            <w:tcW w:w="4814" w:type="dxa"/>
          </w:tcPr>
          <w:p w:rsidR="00C60CE8" w:rsidRDefault="00C60CE8" w:rsidP="00C60CE8">
            <w:pPr>
              <w:pStyle w:val="af5"/>
              <w:autoSpaceDE w:val="0"/>
              <w:autoSpaceDN w:val="0"/>
              <w:adjustRightInd w:val="0"/>
              <w:ind w:firstLineChars="0" w:firstLine="0"/>
              <w:rPr>
                <w:rFonts w:ascii="楷体" w:hAnsi="楷体"/>
                <w:b/>
                <w:color w:val="000000" w:themeColor="text1"/>
                <w:sz w:val="28"/>
                <w:szCs w:val="32"/>
                <w:lang w:bidi="en-US"/>
              </w:rPr>
            </w:pPr>
            <m:oMathPara>
              <m:oMathParaPr>
                <m:jc m:val="right"/>
              </m:oMathParaPr>
              <m:oMath>
                <m:r>
                  <w:rPr>
                    <w:rFonts w:ascii="Cambria Math" w:hAnsi="Cambria Math"/>
                    <w:color w:val="000000" w:themeColor="text1"/>
                    <w:sz w:val="28"/>
                    <w:szCs w:val="32"/>
                    <w:lang w:bidi="en-US"/>
                  </w:rPr>
                  <m:t>e</m:t>
                </m:r>
                <m:r>
                  <m:rPr>
                    <m:sty m:val="b"/>
                  </m:rPr>
                  <w:rPr>
                    <w:rFonts w:ascii="Cambria Math" w:hAnsi="Cambria Math"/>
                    <w:color w:val="000000" w:themeColor="text1"/>
                    <w:sz w:val="28"/>
                    <w:szCs w:val="32"/>
                    <w:lang w:bidi="en-US"/>
                  </w:rPr>
                  <m:t>=</m:t>
                </m:r>
                <m:f>
                  <m:fPr>
                    <m:ctrlPr>
                      <w:rPr>
                        <w:rFonts w:ascii="Cambria Math" w:hAnsi="Cambria Math"/>
                        <w:b/>
                        <w:color w:val="000000" w:themeColor="text1"/>
                        <w:sz w:val="28"/>
                        <w:szCs w:val="32"/>
                        <w:lang w:bidi="en-US"/>
                      </w:rPr>
                    </m:ctrlPr>
                  </m:fPr>
                  <m:num>
                    <m:r>
                      <w:rPr>
                        <w:rFonts w:ascii="Cambria Math" w:hAnsi="Cambria Math"/>
                        <w:color w:val="000000" w:themeColor="text1"/>
                        <w:sz w:val="28"/>
                        <w:szCs w:val="32"/>
                        <w:lang w:bidi="en-US"/>
                      </w:rPr>
                      <m:t>E</m:t>
                    </m:r>
                  </m:num>
                  <m:den>
                    <m:r>
                      <w:rPr>
                        <w:rFonts w:ascii="Cambria Math" w:hAnsi="Cambria Math"/>
                        <w:color w:val="000000" w:themeColor="text1"/>
                        <w:sz w:val="28"/>
                        <w:szCs w:val="32"/>
                        <w:lang w:bidi="en-US"/>
                      </w:rPr>
                      <m:t>P</m:t>
                    </m:r>
                  </m:den>
                </m:f>
              </m:oMath>
            </m:oMathPara>
          </w:p>
        </w:tc>
        <w:tc>
          <w:tcPr>
            <w:tcW w:w="3397" w:type="dxa"/>
            <w:vAlign w:val="center"/>
          </w:tcPr>
          <w:p w:rsidR="00C60CE8" w:rsidRDefault="00C60CE8" w:rsidP="00C60CE8">
            <w:pPr>
              <w:pStyle w:val="af5"/>
              <w:autoSpaceDE w:val="0"/>
              <w:autoSpaceDN w:val="0"/>
              <w:adjustRightInd w:val="0"/>
              <w:ind w:firstLineChars="0" w:firstLine="0"/>
              <w:jc w:val="right"/>
              <w:rPr>
                <w:rFonts w:ascii="楷体" w:eastAsia="楷体" w:hAnsi="楷体"/>
                <w:color w:val="000000" w:themeColor="text1"/>
                <w:sz w:val="28"/>
                <w:szCs w:val="32"/>
                <w:lang w:bidi="en-US"/>
              </w:rPr>
            </w:pPr>
            <w:r>
              <w:rPr>
                <w:rFonts w:ascii="楷体" w:eastAsia="楷体" w:hAnsi="楷体"/>
                <w:color w:val="000000" w:themeColor="text1"/>
                <w:sz w:val="28"/>
                <w:szCs w:val="32"/>
                <w:lang w:bidi="en-US"/>
              </w:rPr>
              <w:t>……</w:t>
            </w:r>
            <w:r>
              <w:rPr>
                <w:rFonts w:ascii="楷体" w:eastAsia="楷体" w:hAnsi="楷体" w:hint="eastAsia"/>
                <w:color w:val="000000" w:themeColor="text1"/>
                <w:sz w:val="28"/>
                <w:szCs w:val="32"/>
                <w:lang w:bidi="en-US"/>
              </w:rPr>
              <w:t>……</w:t>
            </w:r>
            <w:r>
              <w:rPr>
                <w:rFonts w:ascii="楷体" w:eastAsia="楷体" w:hAnsi="楷体"/>
                <w:color w:val="000000" w:themeColor="text1"/>
                <w:sz w:val="28"/>
                <w:szCs w:val="32"/>
                <w:lang w:bidi="en-US"/>
              </w:rPr>
              <w:t>…………</w:t>
            </w:r>
            <w:r>
              <w:rPr>
                <w:rFonts w:ascii="宋体" w:eastAsia="仿宋_GB2312" w:hint="eastAsia"/>
                <w:sz w:val="28"/>
                <w:szCs w:val="28"/>
                <w:lang w:bidi="en-US"/>
              </w:rPr>
              <w:t>（</w:t>
            </w:r>
            <w:r>
              <w:rPr>
                <w:rFonts w:ascii="宋体" w:eastAsia="仿宋_GB2312"/>
                <w:sz w:val="28"/>
                <w:szCs w:val="28"/>
                <w:lang w:bidi="en-US"/>
              </w:rPr>
              <w:t>2</w:t>
            </w:r>
            <w:r>
              <w:rPr>
                <w:rFonts w:ascii="宋体" w:eastAsia="仿宋_GB2312" w:hint="eastAsia"/>
                <w:sz w:val="28"/>
                <w:szCs w:val="28"/>
                <w:lang w:bidi="en-US"/>
              </w:rPr>
              <w:t>）</w:t>
            </w:r>
          </w:p>
        </w:tc>
      </w:tr>
    </w:tbl>
    <w:p w:rsidR="00F6669F" w:rsidRDefault="00F6669F" w:rsidP="00F6669F">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sidRPr="00BB4000">
        <w:rPr>
          <w:rFonts w:ascii="黑体" w:eastAsia="黑体" w:hAnsi="黑体" w:cs="仿宋_GB2312" w:hint="eastAsia"/>
          <w:sz w:val="32"/>
          <w:szCs w:val="32"/>
        </w:rPr>
        <w:t>六、</w:t>
      </w:r>
      <w:r>
        <w:rPr>
          <w:rFonts w:ascii="黑体" w:eastAsia="黑体" w:hAnsi="黑体" w:cs="仿宋_GB2312" w:hint="eastAsia"/>
          <w:sz w:val="32"/>
          <w:szCs w:val="32"/>
        </w:rPr>
        <w:t>重大意见分歧的</w:t>
      </w:r>
      <w:r>
        <w:rPr>
          <w:rFonts w:ascii="黑体" w:eastAsia="黑体" w:hAnsi="黑体" w:cs="仿宋_GB2312"/>
          <w:sz w:val="32"/>
          <w:szCs w:val="32"/>
        </w:rPr>
        <w:t>处理依据和结果</w:t>
      </w:r>
    </w:p>
    <w:p w:rsidR="00F6669F" w:rsidRPr="00BB4000" w:rsidRDefault="00F6669F" w:rsidP="00F6669F">
      <w:pPr>
        <w:autoSpaceDE w:val="0"/>
        <w:autoSpaceDN w:val="0"/>
        <w:adjustRightInd w:val="0"/>
        <w:spacing w:beforeLines="50" w:before="156" w:afterLines="50" w:after="156" w:line="560" w:lineRule="exact"/>
        <w:ind w:firstLineChars="200" w:firstLine="640"/>
        <w:jc w:val="left"/>
        <w:rPr>
          <w:rFonts w:ascii="仿宋_GB2312" w:eastAsia="仿宋_GB2312" w:hAnsi="宋体"/>
          <w:sz w:val="32"/>
          <w:szCs w:val="32"/>
        </w:rPr>
      </w:pPr>
      <w:r w:rsidRPr="00BB4000">
        <w:rPr>
          <w:rFonts w:ascii="仿宋_GB2312" w:eastAsia="仿宋_GB2312" w:hAnsi="宋体" w:hint="eastAsia"/>
          <w:sz w:val="32"/>
          <w:szCs w:val="32"/>
        </w:rPr>
        <w:t>本标准研制过程中无重大分歧意见。</w:t>
      </w:r>
    </w:p>
    <w:p w:rsidR="00F6669F" w:rsidRDefault="00F6669F" w:rsidP="00F6669F">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七、实施标准</w:t>
      </w:r>
      <w:r>
        <w:rPr>
          <w:rFonts w:ascii="黑体" w:eastAsia="黑体" w:hAnsi="黑体" w:cs="仿宋_GB2312"/>
          <w:sz w:val="32"/>
          <w:szCs w:val="32"/>
        </w:rPr>
        <w:t>的措施</w:t>
      </w:r>
    </w:p>
    <w:p w:rsidR="00F6669F" w:rsidRPr="00BB4000" w:rsidRDefault="00F6669F" w:rsidP="00F6669F">
      <w:pPr>
        <w:spacing w:line="560" w:lineRule="exact"/>
        <w:ind w:firstLineChars="200" w:firstLine="640"/>
        <w:rPr>
          <w:rFonts w:ascii="仿宋_GB2312" w:eastAsia="仿宋_GB2312" w:hAnsi="宋体"/>
          <w:sz w:val="32"/>
          <w:szCs w:val="32"/>
          <w:lang w:val="zh-CN"/>
        </w:rPr>
      </w:pPr>
      <w:r w:rsidRPr="00BB4000">
        <w:rPr>
          <w:rFonts w:ascii="仿宋_GB2312" w:eastAsia="仿宋_GB2312" w:hAnsi="宋体" w:hint="eastAsia"/>
          <w:sz w:val="32"/>
          <w:szCs w:val="32"/>
          <w:lang w:val="zh-CN"/>
        </w:rPr>
        <w:t>1、广西地方标准《</w:t>
      </w:r>
      <w:r w:rsidR="0093168A">
        <w:rPr>
          <w:rFonts w:ascii="仿宋_GB2312" w:eastAsia="仿宋_GB2312" w:hAnsi="宋体" w:hint="eastAsia"/>
          <w:bCs/>
          <w:sz w:val="32"/>
          <w:szCs w:val="32"/>
        </w:rPr>
        <w:t>纳米碳酸钙单位产品能源消耗限额</w:t>
      </w:r>
      <w:r w:rsidRPr="00BB4000">
        <w:rPr>
          <w:rFonts w:ascii="仿宋_GB2312" w:eastAsia="仿宋_GB2312" w:hAnsi="宋体" w:hint="eastAsia"/>
          <w:sz w:val="32"/>
          <w:szCs w:val="32"/>
          <w:lang w:val="zh-CN"/>
        </w:rPr>
        <w:t>》发布后，积极向有关</w:t>
      </w:r>
      <w:r>
        <w:rPr>
          <w:rFonts w:ascii="仿宋_GB2312" w:eastAsia="仿宋_GB2312" w:hAnsi="宋体" w:hint="eastAsia"/>
          <w:sz w:val="32"/>
          <w:szCs w:val="32"/>
          <w:lang w:val="zh-CN"/>
        </w:rPr>
        <w:t>工业</w:t>
      </w:r>
      <w:r w:rsidRPr="00BB4000">
        <w:rPr>
          <w:rFonts w:ascii="仿宋_GB2312" w:eastAsia="仿宋_GB2312" w:hAnsi="宋体" w:hint="eastAsia"/>
          <w:sz w:val="32"/>
          <w:szCs w:val="32"/>
          <w:lang w:val="zh-CN"/>
        </w:rPr>
        <w:t>行政主管部门宣传，向</w:t>
      </w:r>
      <w:r w:rsidRPr="00F6669F">
        <w:rPr>
          <w:rFonts w:ascii="仿宋_GB2312" w:eastAsia="仿宋_GB2312" w:hAnsi="宋体" w:hint="eastAsia"/>
          <w:bCs/>
          <w:sz w:val="32"/>
          <w:szCs w:val="32"/>
        </w:rPr>
        <w:t>纳米碳酸钙生产</w:t>
      </w:r>
      <w:r>
        <w:rPr>
          <w:rFonts w:ascii="仿宋_GB2312" w:eastAsia="仿宋_GB2312" w:hAnsi="宋体" w:hint="eastAsia"/>
          <w:bCs/>
          <w:sz w:val="32"/>
          <w:szCs w:val="32"/>
        </w:rPr>
        <w:t>企业</w:t>
      </w:r>
      <w:r>
        <w:rPr>
          <w:rFonts w:ascii="仿宋_GB2312" w:eastAsia="仿宋_GB2312" w:hAnsi="宋体" w:hint="eastAsia"/>
          <w:sz w:val="32"/>
          <w:szCs w:val="32"/>
          <w:lang w:val="zh-CN"/>
        </w:rPr>
        <w:t>等单位进行宣传并</w:t>
      </w:r>
      <w:r w:rsidRPr="00BB4000">
        <w:rPr>
          <w:rFonts w:ascii="仿宋_GB2312" w:eastAsia="仿宋_GB2312" w:hAnsi="宋体" w:hint="eastAsia"/>
          <w:sz w:val="32"/>
          <w:szCs w:val="32"/>
          <w:lang w:val="zh-CN"/>
        </w:rPr>
        <w:t>执行本标准。</w:t>
      </w:r>
    </w:p>
    <w:p w:rsidR="00F6669F" w:rsidRDefault="00F6669F" w:rsidP="00F6669F">
      <w:pPr>
        <w:spacing w:line="560" w:lineRule="exact"/>
        <w:ind w:firstLineChars="200" w:firstLine="640"/>
        <w:rPr>
          <w:rFonts w:ascii="仿宋_GB2312" w:eastAsia="仿宋_GB2312" w:hAnsi="宋体"/>
          <w:sz w:val="32"/>
          <w:szCs w:val="32"/>
          <w:lang w:val="zh-CN"/>
        </w:rPr>
      </w:pPr>
      <w:r w:rsidRPr="00BB4000">
        <w:rPr>
          <w:rFonts w:ascii="仿宋_GB2312" w:eastAsia="仿宋_GB2312" w:hAnsi="宋体" w:hint="eastAsia"/>
          <w:sz w:val="32"/>
          <w:szCs w:val="32"/>
          <w:lang w:val="zh-CN"/>
        </w:rPr>
        <w:t>2、由</w:t>
      </w:r>
      <w:r>
        <w:rPr>
          <w:rFonts w:ascii="仿宋_GB2312" w:eastAsia="仿宋_GB2312" w:hAnsi="宋体" w:hint="eastAsia"/>
          <w:sz w:val="32"/>
          <w:szCs w:val="32"/>
        </w:rPr>
        <w:t>广西壮族自治区工业和</w:t>
      </w:r>
      <w:r>
        <w:rPr>
          <w:rFonts w:ascii="仿宋_GB2312" w:eastAsia="仿宋_GB2312" w:hAnsi="宋体"/>
          <w:sz w:val="32"/>
          <w:szCs w:val="32"/>
        </w:rPr>
        <w:t>信息化</w:t>
      </w:r>
      <w:r>
        <w:rPr>
          <w:rFonts w:ascii="仿宋_GB2312" w:eastAsia="仿宋_GB2312" w:hAnsi="宋体" w:hint="eastAsia"/>
          <w:sz w:val="32"/>
          <w:szCs w:val="32"/>
        </w:rPr>
        <w:t>厅组织</w:t>
      </w:r>
      <w:r w:rsidR="00181784" w:rsidRPr="00181784">
        <w:rPr>
          <w:rFonts w:ascii="仿宋_GB2312" w:eastAsia="仿宋_GB2312" w:hAnsi="宋体" w:hint="eastAsia"/>
          <w:sz w:val="32"/>
          <w:szCs w:val="32"/>
        </w:rPr>
        <w:t>广西壮族自治区</w:t>
      </w:r>
      <w:r w:rsidR="00181784" w:rsidRPr="00181784">
        <w:rPr>
          <w:rFonts w:ascii="仿宋_GB2312" w:eastAsia="仿宋_GB2312" w:hAnsi="宋体"/>
          <w:sz w:val="32"/>
          <w:szCs w:val="32"/>
        </w:rPr>
        <w:t>节能监察中心</w:t>
      </w:r>
      <w:r>
        <w:rPr>
          <w:rFonts w:ascii="仿宋_GB2312" w:eastAsia="仿宋_GB2312" w:hAnsi="宋体" w:hint="eastAsia"/>
          <w:sz w:val="32"/>
          <w:szCs w:val="32"/>
          <w:lang w:val="zh-CN"/>
        </w:rPr>
        <w:t>举办培训班或宣贯会，以促进本标准的贯彻实施。</w:t>
      </w:r>
    </w:p>
    <w:p w:rsidR="00F6669F" w:rsidRDefault="00F6669F" w:rsidP="00F6669F">
      <w:pPr>
        <w:autoSpaceDE w:val="0"/>
        <w:autoSpaceDN w:val="0"/>
        <w:adjustRightInd w:val="0"/>
        <w:spacing w:beforeLines="50" w:before="156" w:afterLines="50" w:after="156"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八、其他应当说明</w:t>
      </w:r>
      <w:r>
        <w:rPr>
          <w:rFonts w:ascii="黑体" w:eastAsia="黑体" w:hAnsi="黑体" w:cs="仿宋_GB2312"/>
          <w:sz w:val="32"/>
          <w:szCs w:val="32"/>
        </w:rPr>
        <w:t>的事项</w:t>
      </w:r>
    </w:p>
    <w:p w:rsidR="007D108E" w:rsidRDefault="00F6669F" w:rsidP="00F6669F">
      <w:pPr>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7D108E" w:rsidRDefault="007D108E">
      <w:pPr>
        <w:spacing w:line="520" w:lineRule="exact"/>
        <w:ind w:firstLineChars="200" w:firstLine="560"/>
        <w:rPr>
          <w:rFonts w:ascii="仿宋_GB2312" w:eastAsia="仿宋_GB2312" w:hAnsi="宋体"/>
          <w:sz w:val="28"/>
          <w:szCs w:val="32"/>
          <w:lang w:val="zh-CN"/>
        </w:rPr>
      </w:pPr>
    </w:p>
    <w:p w:rsidR="007D108E" w:rsidRDefault="007D108E">
      <w:pPr>
        <w:spacing w:line="520" w:lineRule="exact"/>
        <w:ind w:firstLineChars="200" w:firstLine="560"/>
        <w:rPr>
          <w:rFonts w:ascii="仿宋_GB2312" w:eastAsia="仿宋_GB2312" w:hAnsi="宋体"/>
          <w:sz w:val="28"/>
          <w:szCs w:val="32"/>
          <w:lang w:val="zh-CN"/>
        </w:rPr>
      </w:pPr>
    </w:p>
    <w:p w:rsidR="007D108E" w:rsidRDefault="004B77FF" w:rsidP="004B77FF">
      <w:pPr>
        <w:spacing w:line="560" w:lineRule="exact"/>
        <w:ind w:firstLineChars="200" w:firstLine="560"/>
        <w:jc w:val="right"/>
        <w:rPr>
          <w:rFonts w:ascii="仿宋_GB2312" w:eastAsia="仿宋_GB2312" w:hAnsi="宋体"/>
          <w:sz w:val="32"/>
          <w:szCs w:val="32"/>
          <w:lang w:val="zh-CN"/>
        </w:rPr>
      </w:pPr>
      <w:r>
        <w:rPr>
          <w:rFonts w:ascii="仿宋_GB2312" w:eastAsia="仿宋_GB2312" w:hAnsi="宋体" w:hint="eastAsia"/>
          <w:sz w:val="28"/>
          <w:szCs w:val="32"/>
          <w:lang w:val="zh-CN"/>
        </w:rPr>
        <w:lastRenderedPageBreak/>
        <w:t xml:space="preserve"> </w:t>
      </w:r>
      <w:r>
        <w:rPr>
          <w:rFonts w:ascii="仿宋_GB2312" w:eastAsia="仿宋_GB2312" w:hAnsi="宋体"/>
          <w:sz w:val="28"/>
          <w:szCs w:val="32"/>
          <w:lang w:val="zh-CN"/>
        </w:rPr>
        <w:t xml:space="preserve">         </w:t>
      </w:r>
      <w:r w:rsidR="003578F6">
        <w:rPr>
          <w:rFonts w:ascii="仿宋_GB2312" w:eastAsia="仿宋_GB2312" w:hAnsi="宋体" w:hint="eastAsia"/>
          <w:sz w:val="32"/>
          <w:szCs w:val="32"/>
          <w:lang w:val="zh-CN"/>
        </w:rPr>
        <w:t>广西地方标准《</w:t>
      </w:r>
      <w:r w:rsidR="0093168A">
        <w:rPr>
          <w:rFonts w:ascii="仿宋_GB2312" w:eastAsia="仿宋_GB2312" w:hAnsi="宋体" w:hint="eastAsia"/>
          <w:bCs/>
          <w:sz w:val="32"/>
          <w:szCs w:val="32"/>
        </w:rPr>
        <w:t>纳米碳酸钙单位产品能源消耗限额</w:t>
      </w:r>
      <w:r w:rsidR="003578F6">
        <w:rPr>
          <w:rFonts w:ascii="仿宋_GB2312" w:eastAsia="仿宋_GB2312" w:hAnsi="宋体" w:hint="eastAsia"/>
          <w:sz w:val="32"/>
          <w:szCs w:val="32"/>
          <w:lang w:val="zh-CN"/>
        </w:rPr>
        <w:t>》</w:t>
      </w:r>
    </w:p>
    <w:p w:rsidR="007D108E" w:rsidRDefault="003578F6" w:rsidP="004B77FF">
      <w:pPr>
        <w:spacing w:line="560" w:lineRule="exact"/>
        <w:ind w:firstLineChars="1400" w:firstLine="4480"/>
        <w:jc w:val="right"/>
        <w:rPr>
          <w:rFonts w:ascii="仿宋_GB2312" w:eastAsia="仿宋_GB2312" w:hAnsi="宋体"/>
          <w:sz w:val="32"/>
          <w:szCs w:val="32"/>
          <w:lang w:val="zh-CN"/>
        </w:rPr>
      </w:pPr>
      <w:r>
        <w:rPr>
          <w:rFonts w:ascii="仿宋_GB2312" w:eastAsia="仿宋_GB2312" w:hAnsi="宋体" w:hint="eastAsia"/>
          <w:sz w:val="32"/>
          <w:szCs w:val="32"/>
          <w:lang w:val="zh-CN"/>
        </w:rPr>
        <w:t>标准编制小组</w:t>
      </w:r>
    </w:p>
    <w:p w:rsidR="007D108E" w:rsidRDefault="003578F6" w:rsidP="004B77FF">
      <w:pPr>
        <w:spacing w:line="560" w:lineRule="exact"/>
        <w:ind w:firstLineChars="200" w:firstLine="640"/>
        <w:jc w:val="right"/>
        <w:rPr>
          <w:rFonts w:ascii="仿宋_GB2312" w:eastAsia="仿宋_GB2312" w:hAnsi="宋体"/>
          <w:sz w:val="32"/>
          <w:szCs w:val="32"/>
          <w:lang w:val="zh-CN"/>
        </w:rPr>
      </w:pPr>
      <w:r>
        <w:rPr>
          <w:rFonts w:ascii="仿宋_GB2312" w:eastAsia="仿宋_GB2312" w:hAnsi="宋体" w:hint="eastAsia"/>
          <w:sz w:val="32"/>
          <w:szCs w:val="32"/>
          <w:lang w:val="zh-CN"/>
        </w:rPr>
        <w:t xml:space="preserve">                       202</w:t>
      </w:r>
      <w:r w:rsidR="00394D40">
        <w:rPr>
          <w:rFonts w:ascii="仿宋_GB2312" w:eastAsia="仿宋_GB2312" w:hAnsi="宋体"/>
          <w:sz w:val="32"/>
          <w:szCs w:val="32"/>
          <w:lang w:val="zh-CN"/>
        </w:rPr>
        <w:t>3</w:t>
      </w:r>
      <w:r>
        <w:rPr>
          <w:rFonts w:ascii="仿宋_GB2312" w:eastAsia="仿宋_GB2312" w:hAnsi="宋体" w:hint="eastAsia"/>
          <w:sz w:val="32"/>
          <w:szCs w:val="32"/>
          <w:lang w:val="zh-CN"/>
        </w:rPr>
        <w:t>年</w:t>
      </w:r>
      <w:r w:rsidR="00394D40">
        <w:rPr>
          <w:rFonts w:ascii="仿宋_GB2312" w:eastAsia="仿宋_GB2312" w:hAnsi="宋体"/>
          <w:sz w:val="32"/>
          <w:szCs w:val="32"/>
          <w:lang w:val="zh-CN"/>
        </w:rPr>
        <w:t>5</w:t>
      </w:r>
      <w:r>
        <w:rPr>
          <w:rFonts w:ascii="仿宋_GB2312" w:eastAsia="仿宋_GB2312" w:hAnsi="宋体" w:hint="eastAsia"/>
          <w:sz w:val="32"/>
          <w:szCs w:val="32"/>
          <w:lang w:val="zh-CN"/>
        </w:rPr>
        <w:t>月</w:t>
      </w:r>
      <w:r w:rsidR="00394D40">
        <w:rPr>
          <w:rFonts w:ascii="仿宋_GB2312" w:eastAsia="仿宋_GB2312" w:hAnsi="宋体"/>
          <w:sz w:val="32"/>
          <w:szCs w:val="32"/>
          <w:lang w:val="zh-CN"/>
        </w:rPr>
        <w:t>4</w:t>
      </w:r>
      <w:r>
        <w:rPr>
          <w:rFonts w:ascii="仿宋_GB2312" w:eastAsia="仿宋_GB2312" w:hAnsi="宋体" w:hint="eastAsia"/>
          <w:sz w:val="32"/>
          <w:szCs w:val="32"/>
          <w:lang w:val="zh-CN"/>
        </w:rPr>
        <w:t>日</w:t>
      </w:r>
    </w:p>
    <w:p w:rsidR="007D108E" w:rsidRDefault="007D108E"/>
    <w:sectPr w:rsidR="007D108E" w:rsidSect="00016BB6">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59" w:rsidRDefault="008D7159">
      <w:r>
        <w:separator/>
      </w:r>
    </w:p>
  </w:endnote>
  <w:endnote w:type="continuationSeparator" w:id="0">
    <w:p w:rsidR="008D7159" w:rsidRDefault="008D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694"/>
      <w:docPartObj>
        <w:docPartGallery w:val="AutoText"/>
      </w:docPartObj>
    </w:sdtPr>
    <w:sdtEndPr/>
    <w:sdtContent>
      <w:p w:rsidR="008D7159" w:rsidRDefault="008D7159">
        <w:pPr>
          <w:pStyle w:val="ad"/>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93168A" w:rsidRPr="0093168A">
          <w:rPr>
            <w:rFonts w:ascii="宋体" w:hAnsi="宋体"/>
            <w:noProof/>
            <w:sz w:val="32"/>
            <w:szCs w:val="32"/>
            <w:lang w:val="zh-CN"/>
          </w:rPr>
          <w:t>1</w:t>
        </w:r>
        <w:r>
          <w:rPr>
            <w:rFonts w:ascii="宋体" w:hAnsi="宋体"/>
            <w:sz w:val="32"/>
            <w:szCs w:val="32"/>
          </w:rPr>
          <w:fldChar w:fldCharType="end"/>
        </w:r>
      </w:p>
    </w:sdtContent>
  </w:sdt>
  <w:p w:rsidR="008D7159" w:rsidRDefault="008D71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59" w:rsidRDefault="008D7159">
      <w:r>
        <w:separator/>
      </w:r>
    </w:p>
  </w:footnote>
  <w:footnote w:type="continuationSeparator" w:id="0">
    <w:p w:rsidR="008D7159" w:rsidRDefault="008D7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6F"/>
    <w:multiLevelType w:val="multilevel"/>
    <w:tmpl w:val="2B051A0A"/>
    <w:lvl w:ilvl="0">
      <w:start w:val="1"/>
      <w:numFmt w:val="japaneseCounting"/>
      <w:lvlText w:val="（%1）"/>
      <w:lvlJc w:val="left"/>
      <w:pPr>
        <w:ind w:left="1515" w:hanging="88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12ED4ED4"/>
    <w:multiLevelType w:val="multilevel"/>
    <w:tmpl w:val="2B051A0A"/>
    <w:lvl w:ilvl="0">
      <w:start w:val="1"/>
      <w:numFmt w:val="japaneseCounting"/>
      <w:lvlText w:val="（%1）"/>
      <w:lvlJc w:val="left"/>
      <w:pPr>
        <w:ind w:left="1515" w:hanging="88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15:restartNumberingAfterBreak="0">
    <w:nsid w:val="1AF672BB"/>
    <w:multiLevelType w:val="hybridMultilevel"/>
    <w:tmpl w:val="44E0D314"/>
    <w:lvl w:ilvl="0" w:tplc="76843276">
      <w:start w:val="1"/>
      <w:numFmt w:val="japaneseCounting"/>
      <w:lvlText w:val="（%1）"/>
      <w:lvlJc w:val="left"/>
      <w:pPr>
        <w:ind w:left="1639" w:hanging="996"/>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1BD20E63"/>
    <w:multiLevelType w:val="multilevel"/>
    <w:tmpl w:val="2B051A0A"/>
    <w:lvl w:ilvl="0">
      <w:start w:val="1"/>
      <w:numFmt w:val="japaneseCounting"/>
      <w:lvlText w:val="（%1）"/>
      <w:lvlJc w:val="left"/>
      <w:pPr>
        <w:ind w:left="1515" w:hanging="88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15:restartNumberingAfterBreak="0">
    <w:nsid w:val="2B051A0A"/>
    <w:multiLevelType w:val="multilevel"/>
    <w:tmpl w:val="2B051A0A"/>
    <w:lvl w:ilvl="0">
      <w:start w:val="1"/>
      <w:numFmt w:val="japaneseCounting"/>
      <w:lvlText w:val="（%1）"/>
      <w:lvlJc w:val="left"/>
      <w:pPr>
        <w:ind w:left="1515" w:hanging="88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15:restartNumberingAfterBreak="0">
    <w:nsid w:val="4C7E5294"/>
    <w:multiLevelType w:val="multilevel"/>
    <w:tmpl w:val="4C7E5294"/>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709"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yMjE3Y2QyNjgzNTYyODZkNGI0OTZhOGQ4ZTE1NmUifQ=="/>
  </w:docVars>
  <w:rsids>
    <w:rsidRoot w:val="52F40A7A"/>
    <w:rsid w:val="0000171C"/>
    <w:rsid w:val="0000306E"/>
    <w:rsid w:val="00003C9B"/>
    <w:rsid w:val="0000707A"/>
    <w:rsid w:val="0001067A"/>
    <w:rsid w:val="000112DC"/>
    <w:rsid w:val="00016BB6"/>
    <w:rsid w:val="00020630"/>
    <w:rsid w:val="00025036"/>
    <w:rsid w:val="000373D2"/>
    <w:rsid w:val="000501A9"/>
    <w:rsid w:val="0005286A"/>
    <w:rsid w:val="00056E02"/>
    <w:rsid w:val="000656FB"/>
    <w:rsid w:val="00085694"/>
    <w:rsid w:val="000A4338"/>
    <w:rsid w:val="000B3792"/>
    <w:rsid w:val="000B50D8"/>
    <w:rsid w:val="000C610C"/>
    <w:rsid w:val="000D0F3B"/>
    <w:rsid w:val="000F3CBF"/>
    <w:rsid w:val="0010631B"/>
    <w:rsid w:val="00123015"/>
    <w:rsid w:val="0012787A"/>
    <w:rsid w:val="00132075"/>
    <w:rsid w:val="001362B2"/>
    <w:rsid w:val="001509B0"/>
    <w:rsid w:val="001520C0"/>
    <w:rsid w:val="00164DB2"/>
    <w:rsid w:val="00174185"/>
    <w:rsid w:val="00175DF4"/>
    <w:rsid w:val="00177452"/>
    <w:rsid w:val="00180ABE"/>
    <w:rsid w:val="00181784"/>
    <w:rsid w:val="001878AB"/>
    <w:rsid w:val="00187F0B"/>
    <w:rsid w:val="00190355"/>
    <w:rsid w:val="00192F0C"/>
    <w:rsid w:val="001A58A8"/>
    <w:rsid w:val="001B0719"/>
    <w:rsid w:val="001B32C4"/>
    <w:rsid w:val="001B4886"/>
    <w:rsid w:val="001B7861"/>
    <w:rsid w:val="001C1198"/>
    <w:rsid w:val="001D36CE"/>
    <w:rsid w:val="001D6927"/>
    <w:rsid w:val="001E4290"/>
    <w:rsid w:val="001E5833"/>
    <w:rsid w:val="001F54BF"/>
    <w:rsid w:val="001F70B0"/>
    <w:rsid w:val="00202244"/>
    <w:rsid w:val="0021032B"/>
    <w:rsid w:val="002110D5"/>
    <w:rsid w:val="0021450A"/>
    <w:rsid w:val="002276AB"/>
    <w:rsid w:val="00237E77"/>
    <w:rsid w:val="00241C5B"/>
    <w:rsid w:val="00242656"/>
    <w:rsid w:val="00246F7E"/>
    <w:rsid w:val="002514D4"/>
    <w:rsid w:val="002526E2"/>
    <w:rsid w:val="00253C1B"/>
    <w:rsid w:val="0026054D"/>
    <w:rsid w:val="00277F9C"/>
    <w:rsid w:val="0028079C"/>
    <w:rsid w:val="002875DE"/>
    <w:rsid w:val="00297965"/>
    <w:rsid w:val="002A6CFA"/>
    <w:rsid w:val="002B30E7"/>
    <w:rsid w:val="002C16E2"/>
    <w:rsid w:val="002C4F57"/>
    <w:rsid w:val="002D1A7E"/>
    <w:rsid w:val="002D3210"/>
    <w:rsid w:val="002D4901"/>
    <w:rsid w:val="002E23FC"/>
    <w:rsid w:val="002E63AF"/>
    <w:rsid w:val="0030606B"/>
    <w:rsid w:val="003178B0"/>
    <w:rsid w:val="00324380"/>
    <w:rsid w:val="00334C42"/>
    <w:rsid w:val="00335EAC"/>
    <w:rsid w:val="0034778C"/>
    <w:rsid w:val="00350520"/>
    <w:rsid w:val="003512AE"/>
    <w:rsid w:val="003524DD"/>
    <w:rsid w:val="00355F5D"/>
    <w:rsid w:val="003578F6"/>
    <w:rsid w:val="00362127"/>
    <w:rsid w:val="00366089"/>
    <w:rsid w:val="00370ECF"/>
    <w:rsid w:val="00371222"/>
    <w:rsid w:val="003762BB"/>
    <w:rsid w:val="003820D9"/>
    <w:rsid w:val="00394AEE"/>
    <w:rsid w:val="00394D2F"/>
    <w:rsid w:val="00394D40"/>
    <w:rsid w:val="003A0B4E"/>
    <w:rsid w:val="003A0D11"/>
    <w:rsid w:val="003A2E64"/>
    <w:rsid w:val="003A4A5B"/>
    <w:rsid w:val="003B73E0"/>
    <w:rsid w:val="003C55B0"/>
    <w:rsid w:val="003D0371"/>
    <w:rsid w:val="003D302A"/>
    <w:rsid w:val="003D7FC5"/>
    <w:rsid w:val="003E709E"/>
    <w:rsid w:val="003F621A"/>
    <w:rsid w:val="003F7806"/>
    <w:rsid w:val="00401C9D"/>
    <w:rsid w:val="00405945"/>
    <w:rsid w:val="00406DB9"/>
    <w:rsid w:val="004110CE"/>
    <w:rsid w:val="00411981"/>
    <w:rsid w:val="00420590"/>
    <w:rsid w:val="00420EDD"/>
    <w:rsid w:val="00425765"/>
    <w:rsid w:val="004323FC"/>
    <w:rsid w:val="0043618D"/>
    <w:rsid w:val="00462383"/>
    <w:rsid w:val="00463D54"/>
    <w:rsid w:val="00467BA8"/>
    <w:rsid w:val="004726FE"/>
    <w:rsid w:val="00474A0B"/>
    <w:rsid w:val="004762FD"/>
    <w:rsid w:val="004774D9"/>
    <w:rsid w:val="00481A09"/>
    <w:rsid w:val="0048340F"/>
    <w:rsid w:val="00484D71"/>
    <w:rsid w:val="004851BC"/>
    <w:rsid w:val="00496250"/>
    <w:rsid w:val="004A671C"/>
    <w:rsid w:val="004A6E75"/>
    <w:rsid w:val="004A7472"/>
    <w:rsid w:val="004B3440"/>
    <w:rsid w:val="004B77FF"/>
    <w:rsid w:val="004C01BE"/>
    <w:rsid w:val="004D61C5"/>
    <w:rsid w:val="004E24D3"/>
    <w:rsid w:val="004F4195"/>
    <w:rsid w:val="004F4396"/>
    <w:rsid w:val="00502C93"/>
    <w:rsid w:val="00504F2C"/>
    <w:rsid w:val="005050A7"/>
    <w:rsid w:val="005122D2"/>
    <w:rsid w:val="00512491"/>
    <w:rsid w:val="005134F7"/>
    <w:rsid w:val="00513627"/>
    <w:rsid w:val="00521724"/>
    <w:rsid w:val="00521BF1"/>
    <w:rsid w:val="005229DF"/>
    <w:rsid w:val="005235A3"/>
    <w:rsid w:val="0052377F"/>
    <w:rsid w:val="0052605A"/>
    <w:rsid w:val="00527176"/>
    <w:rsid w:val="00534770"/>
    <w:rsid w:val="0053527E"/>
    <w:rsid w:val="00540091"/>
    <w:rsid w:val="00543A01"/>
    <w:rsid w:val="00555236"/>
    <w:rsid w:val="00563A74"/>
    <w:rsid w:val="00566A0C"/>
    <w:rsid w:val="00567744"/>
    <w:rsid w:val="00574605"/>
    <w:rsid w:val="00582033"/>
    <w:rsid w:val="00584B67"/>
    <w:rsid w:val="00586B69"/>
    <w:rsid w:val="005907B9"/>
    <w:rsid w:val="0059258A"/>
    <w:rsid w:val="00594805"/>
    <w:rsid w:val="005A0A13"/>
    <w:rsid w:val="005A36DB"/>
    <w:rsid w:val="005A594A"/>
    <w:rsid w:val="005A5D35"/>
    <w:rsid w:val="005B16A1"/>
    <w:rsid w:val="005B369A"/>
    <w:rsid w:val="005C1AC6"/>
    <w:rsid w:val="005C5287"/>
    <w:rsid w:val="005C59CF"/>
    <w:rsid w:val="005C6894"/>
    <w:rsid w:val="00611BDC"/>
    <w:rsid w:val="00613184"/>
    <w:rsid w:val="00613811"/>
    <w:rsid w:val="006220AD"/>
    <w:rsid w:val="0062393B"/>
    <w:rsid w:val="00625AEE"/>
    <w:rsid w:val="006269F9"/>
    <w:rsid w:val="00645352"/>
    <w:rsid w:val="0065083D"/>
    <w:rsid w:val="00650DF3"/>
    <w:rsid w:val="006524D7"/>
    <w:rsid w:val="00653B63"/>
    <w:rsid w:val="00660847"/>
    <w:rsid w:val="00660A7F"/>
    <w:rsid w:val="00665325"/>
    <w:rsid w:val="00673707"/>
    <w:rsid w:val="0067430B"/>
    <w:rsid w:val="006776E2"/>
    <w:rsid w:val="00680B24"/>
    <w:rsid w:val="00687919"/>
    <w:rsid w:val="00697637"/>
    <w:rsid w:val="006A10AF"/>
    <w:rsid w:val="006A1268"/>
    <w:rsid w:val="006A1591"/>
    <w:rsid w:val="006A7E0E"/>
    <w:rsid w:val="006C5816"/>
    <w:rsid w:val="006D0C40"/>
    <w:rsid w:val="006D174A"/>
    <w:rsid w:val="006D19E2"/>
    <w:rsid w:val="006E29CA"/>
    <w:rsid w:val="006E3308"/>
    <w:rsid w:val="006E7B7F"/>
    <w:rsid w:val="006F114F"/>
    <w:rsid w:val="006F34C5"/>
    <w:rsid w:val="00711EE7"/>
    <w:rsid w:val="007250B2"/>
    <w:rsid w:val="0072766D"/>
    <w:rsid w:val="007317ED"/>
    <w:rsid w:val="0073581E"/>
    <w:rsid w:val="00745D17"/>
    <w:rsid w:val="00751212"/>
    <w:rsid w:val="007545C1"/>
    <w:rsid w:val="00755527"/>
    <w:rsid w:val="007621CD"/>
    <w:rsid w:val="00771F1C"/>
    <w:rsid w:val="0077531B"/>
    <w:rsid w:val="00784CEB"/>
    <w:rsid w:val="007A5387"/>
    <w:rsid w:val="007C5AF1"/>
    <w:rsid w:val="007C67BD"/>
    <w:rsid w:val="007D0448"/>
    <w:rsid w:val="007D05DA"/>
    <w:rsid w:val="007D108E"/>
    <w:rsid w:val="007E118D"/>
    <w:rsid w:val="007E18A9"/>
    <w:rsid w:val="007F3A9C"/>
    <w:rsid w:val="007F5795"/>
    <w:rsid w:val="00807C7C"/>
    <w:rsid w:val="00813796"/>
    <w:rsid w:val="00813D82"/>
    <w:rsid w:val="00824776"/>
    <w:rsid w:val="00833CEC"/>
    <w:rsid w:val="008409D8"/>
    <w:rsid w:val="0084215B"/>
    <w:rsid w:val="00847444"/>
    <w:rsid w:val="00847FD3"/>
    <w:rsid w:val="00852A1E"/>
    <w:rsid w:val="00855601"/>
    <w:rsid w:val="00857733"/>
    <w:rsid w:val="00860A03"/>
    <w:rsid w:val="00860CF4"/>
    <w:rsid w:val="00862308"/>
    <w:rsid w:val="00866F91"/>
    <w:rsid w:val="008678B1"/>
    <w:rsid w:val="008718A0"/>
    <w:rsid w:val="0087230C"/>
    <w:rsid w:val="0088040D"/>
    <w:rsid w:val="00880FDE"/>
    <w:rsid w:val="00892A30"/>
    <w:rsid w:val="008A3DD9"/>
    <w:rsid w:val="008A5736"/>
    <w:rsid w:val="008A634B"/>
    <w:rsid w:val="008A6513"/>
    <w:rsid w:val="008A6870"/>
    <w:rsid w:val="008B01F1"/>
    <w:rsid w:val="008B6449"/>
    <w:rsid w:val="008B7E2D"/>
    <w:rsid w:val="008C0BB8"/>
    <w:rsid w:val="008C37E9"/>
    <w:rsid w:val="008C46E4"/>
    <w:rsid w:val="008D0124"/>
    <w:rsid w:val="008D1030"/>
    <w:rsid w:val="008D3524"/>
    <w:rsid w:val="008D477C"/>
    <w:rsid w:val="008D7159"/>
    <w:rsid w:val="008E45A2"/>
    <w:rsid w:val="008F1B3C"/>
    <w:rsid w:val="00900673"/>
    <w:rsid w:val="00901F3E"/>
    <w:rsid w:val="0091050E"/>
    <w:rsid w:val="00916A65"/>
    <w:rsid w:val="0092249D"/>
    <w:rsid w:val="0093168A"/>
    <w:rsid w:val="00960A87"/>
    <w:rsid w:val="00961204"/>
    <w:rsid w:val="0096475E"/>
    <w:rsid w:val="00965DEA"/>
    <w:rsid w:val="009678FE"/>
    <w:rsid w:val="00970AC8"/>
    <w:rsid w:val="00976546"/>
    <w:rsid w:val="00980500"/>
    <w:rsid w:val="00982DD8"/>
    <w:rsid w:val="00995F83"/>
    <w:rsid w:val="009A26F4"/>
    <w:rsid w:val="009A588B"/>
    <w:rsid w:val="009A5F48"/>
    <w:rsid w:val="009B4017"/>
    <w:rsid w:val="009C1131"/>
    <w:rsid w:val="009C1E2E"/>
    <w:rsid w:val="009C5020"/>
    <w:rsid w:val="009D75AF"/>
    <w:rsid w:val="009E5F23"/>
    <w:rsid w:val="009E76A0"/>
    <w:rsid w:val="009F110D"/>
    <w:rsid w:val="009F212A"/>
    <w:rsid w:val="009F5D4D"/>
    <w:rsid w:val="00A0588C"/>
    <w:rsid w:val="00A12275"/>
    <w:rsid w:val="00A156F8"/>
    <w:rsid w:val="00A27245"/>
    <w:rsid w:val="00A321C1"/>
    <w:rsid w:val="00A32E7E"/>
    <w:rsid w:val="00A33337"/>
    <w:rsid w:val="00A3770E"/>
    <w:rsid w:val="00A43702"/>
    <w:rsid w:val="00A453CE"/>
    <w:rsid w:val="00A463DD"/>
    <w:rsid w:val="00A53702"/>
    <w:rsid w:val="00A55531"/>
    <w:rsid w:val="00A669F9"/>
    <w:rsid w:val="00A77BF6"/>
    <w:rsid w:val="00A84889"/>
    <w:rsid w:val="00A90F6D"/>
    <w:rsid w:val="00A93F3F"/>
    <w:rsid w:val="00A958FA"/>
    <w:rsid w:val="00A963BE"/>
    <w:rsid w:val="00AC4258"/>
    <w:rsid w:val="00AD06ED"/>
    <w:rsid w:val="00AD11F4"/>
    <w:rsid w:val="00AD1D40"/>
    <w:rsid w:val="00AD6648"/>
    <w:rsid w:val="00AE331F"/>
    <w:rsid w:val="00AE54DE"/>
    <w:rsid w:val="00AF0A37"/>
    <w:rsid w:val="00AF5098"/>
    <w:rsid w:val="00AF7776"/>
    <w:rsid w:val="00B12967"/>
    <w:rsid w:val="00B133EA"/>
    <w:rsid w:val="00B14ECB"/>
    <w:rsid w:val="00B177EF"/>
    <w:rsid w:val="00B23032"/>
    <w:rsid w:val="00B230D4"/>
    <w:rsid w:val="00B23714"/>
    <w:rsid w:val="00B23D05"/>
    <w:rsid w:val="00B30F47"/>
    <w:rsid w:val="00B32997"/>
    <w:rsid w:val="00B40481"/>
    <w:rsid w:val="00B45675"/>
    <w:rsid w:val="00B50930"/>
    <w:rsid w:val="00B50D40"/>
    <w:rsid w:val="00B55F31"/>
    <w:rsid w:val="00B57C16"/>
    <w:rsid w:val="00B6140E"/>
    <w:rsid w:val="00B63CB9"/>
    <w:rsid w:val="00B77442"/>
    <w:rsid w:val="00B838B9"/>
    <w:rsid w:val="00B8595B"/>
    <w:rsid w:val="00B9092B"/>
    <w:rsid w:val="00B93F1C"/>
    <w:rsid w:val="00B949B3"/>
    <w:rsid w:val="00BA1134"/>
    <w:rsid w:val="00BA140F"/>
    <w:rsid w:val="00BA24FA"/>
    <w:rsid w:val="00BA598B"/>
    <w:rsid w:val="00BB4135"/>
    <w:rsid w:val="00BB7C8C"/>
    <w:rsid w:val="00BC140A"/>
    <w:rsid w:val="00BD590D"/>
    <w:rsid w:val="00BD6367"/>
    <w:rsid w:val="00BE200D"/>
    <w:rsid w:val="00BE5D50"/>
    <w:rsid w:val="00BE76BB"/>
    <w:rsid w:val="00BF2291"/>
    <w:rsid w:val="00BF42BB"/>
    <w:rsid w:val="00BF71D8"/>
    <w:rsid w:val="00BF7820"/>
    <w:rsid w:val="00C01D40"/>
    <w:rsid w:val="00C04AAA"/>
    <w:rsid w:val="00C070CA"/>
    <w:rsid w:val="00C10D62"/>
    <w:rsid w:val="00C11C49"/>
    <w:rsid w:val="00C1275D"/>
    <w:rsid w:val="00C23E32"/>
    <w:rsid w:val="00C25F8A"/>
    <w:rsid w:val="00C35F97"/>
    <w:rsid w:val="00C43264"/>
    <w:rsid w:val="00C45F0E"/>
    <w:rsid w:val="00C46EF6"/>
    <w:rsid w:val="00C60CE8"/>
    <w:rsid w:val="00C63CCB"/>
    <w:rsid w:val="00C63D3F"/>
    <w:rsid w:val="00C64168"/>
    <w:rsid w:val="00C66FD3"/>
    <w:rsid w:val="00C6753F"/>
    <w:rsid w:val="00C678F4"/>
    <w:rsid w:val="00C700F9"/>
    <w:rsid w:val="00C7548C"/>
    <w:rsid w:val="00C950E9"/>
    <w:rsid w:val="00C97DF0"/>
    <w:rsid w:val="00CA0199"/>
    <w:rsid w:val="00CA0AA1"/>
    <w:rsid w:val="00CB0582"/>
    <w:rsid w:val="00CB170C"/>
    <w:rsid w:val="00CB4C9A"/>
    <w:rsid w:val="00CC0058"/>
    <w:rsid w:val="00CC4B0C"/>
    <w:rsid w:val="00CC75F5"/>
    <w:rsid w:val="00CE5C3C"/>
    <w:rsid w:val="00CF3F73"/>
    <w:rsid w:val="00CF46B5"/>
    <w:rsid w:val="00D26729"/>
    <w:rsid w:val="00D30634"/>
    <w:rsid w:val="00D31DCB"/>
    <w:rsid w:val="00D340BE"/>
    <w:rsid w:val="00D42771"/>
    <w:rsid w:val="00D437D0"/>
    <w:rsid w:val="00D531B9"/>
    <w:rsid w:val="00D6182C"/>
    <w:rsid w:val="00D6720B"/>
    <w:rsid w:val="00D67717"/>
    <w:rsid w:val="00D846F8"/>
    <w:rsid w:val="00D85817"/>
    <w:rsid w:val="00D91F24"/>
    <w:rsid w:val="00D96473"/>
    <w:rsid w:val="00DA75F9"/>
    <w:rsid w:val="00DB4DA2"/>
    <w:rsid w:val="00DC1D38"/>
    <w:rsid w:val="00DD0F1F"/>
    <w:rsid w:val="00DD544D"/>
    <w:rsid w:val="00DD5A4C"/>
    <w:rsid w:val="00DD5B7B"/>
    <w:rsid w:val="00DF59DB"/>
    <w:rsid w:val="00E00540"/>
    <w:rsid w:val="00E058B5"/>
    <w:rsid w:val="00E1192E"/>
    <w:rsid w:val="00E14207"/>
    <w:rsid w:val="00E152C0"/>
    <w:rsid w:val="00E1577D"/>
    <w:rsid w:val="00E16B0F"/>
    <w:rsid w:val="00E34856"/>
    <w:rsid w:val="00E35E7D"/>
    <w:rsid w:val="00E36EBC"/>
    <w:rsid w:val="00E52696"/>
    <w:rsid w:val="00E53DCB"/>
    <w:rsid w:val="00E55208"/>
    <w:rsid w:val="00E5577A"/>
    <w:rsid w:val="00E60042"/>
    <w:rsid w:val="00E62A2E"/>
    <w:rsid w:val="00E733C6"/>
    <w:rsid w:val="00E80F43"/>
    <w:rsid w:val="00E859FB"/>
    <w:rsid w:val="00E85D9D"/>
    <w:rsid w:val="00E86F64"/>
    <w:rsid w:val="00E9719F"/>
    <w:rsid w:val="00E97263"/>
    <w:rsid w:val="00EA7397"/>
    <w:rsid w:val="00EA7FA0"/>
    <w:rsid w:val="00EB20CA"/>
    <w:rsid w:val="00EB3E61"/>
    <w:rsid w:val="00EB514F"/>
    <w:rsid w:val="00EB7ED9"/>
    <w:rsid w:val="00EC0096"/>
    <w:rsid w:val="00EC78EA"/>
    <w:rsid w:val="00ED2530"/>
    <w:rsid w:val="00ED34ED"/>
    <w:rsid w:val="00ED4BEB"/>
    <w:rsid w:val="00ED7677"/>
    <w:rsid w:val="00EE2B2D"/>
    <w:rsid w:val="00EE35E1"/>
    <w:rsid w:val="00EF08E7"/>
    <w:rsid w:val="00EF3D2F"/>
    <w:rsid w:val="00EF54E1"/>
    <w:rsid w:val="00EF660A"/>
    <w:rsid w:val="00F109F4"/>
    <w:rsid w:val="00F17710"/>
    <w:rsid w:val="00F3441C"/>
    <w:rsid w:val="00F352B1"/>
    <w:rsid w:val="00F47758"/>
    <w:rsid w:val="00F54320"/>
    <w:rsid w:val="00F55C53"/>
    <w:rsid w:val="00F56143"/>
    <w:rsid w:val="00F6669F"/>
    <w:rsid w:val="00F67740"/>
    <w:rsid w:val="00F73ADD"/>
    <w:rsid w:val="00F73C45"/>
    <w:rsid w:val="00F7491A"/>
    <w:rsid w:val="00F77159"/>
    <w:rsid w:val="00F91A77"/>
    <w:rsid w:val="00F9571A"/>
    <w:rsid w:val="00FA1A5B"/>
    <w:rsid w:val="00FA454A"/>
    <w:rsid w:val="00FA6649"/>
    <w:rsid w:val="00FB1CCF"/>
    <w:rsid w:val="00FB355C"/>
    <w:rsid w:val="00FB3976"/>
    <w:rsid w:val="00FB4D43"/>
    <w:rsid w:val="00FB7EC1"/>
    <w:rsid w:val="00FC0544"/>
    <w:rsid w:val="00FC0999"/>
    <w:rsid w:val="00FC34AD"/>
    <w:rsid w:val="00FD0B3D"/>
    <w:rsid w:val="00FD2D20"/>
    <w:rsid w:val="00FD4821"/>
    <w:rsid w:val="00FD7B2C"/>
    <w:rsid w:val="00FE2B6F"/>
    <w:rsid w:val="00FF7C2D"/>
    <w:rsid w:val="012073A2"/>
    <w:rsid w:val="012219BC"/>
    <w:rsid w:val="01892350"/>
    <w:rsid w:val="01973053"/>
    <w:rsid w:val="027E74CA"/>
    <w:rsid w:val="03C125FF"/>
    <w:rsid w:val="04DB3C44"/>
    <w:rsid w:val="06CB3405"/>
    <w:rsid w:val="07E654AC"/>
    <w:rsid w:val="0A6207C6"/>
    <w:rsid w:val="0B2D0A58"/>
    <w:rsid w:val="0B480AEB"/>
    <w:rsid w:val="0CF43C8A"/>
    <w:rsid w:val="0D034C1B"/>
    <w:rsid w:val="0F2D69FB"/>
    <w:rsid w:val="0FD92F66"/>
    <w:rsid w:val="12807710"/>
    <w:rsid w:val="12E007F9"/>
    <w:rsid w:val="14856F74"/>
    <w:rsid w:val="16174E54"/>
    <w:rsid w:val="184B294A"/>
    <w:rsid w:val="186F3AF1"/>
    <w:rsid w:val="18AF2134"/>
    <w:rsid w:val="1A7706EB"/>
    <w:rsid w:val="1CC031EA"/>
    <w:rsid w:val="1E043016"/>
    <w:rsid w:val="1E8121B2"/>
    <w:rsid w:val="1F126151"/>
    <w:rsid w:val="1F423F38"/>
    <w:rsid w:val="1F630867"/>
    <w:rsid w:val="21A622F6"/>
    <w:rsid w:val="22723962"/>
    <w:rsid w:val="22CA2B8D"/>
    <w:rsid w:val="23264F28"/>
    <w:rsid w:val="23835578"/>
    <w:rsid w:val="241C4DDC"/>
    <w:rsid w:val="24CD0EEF"/>
    <w:rsid w:val="271E10CB"/>
    <w:rsid w:val="272E6BB2"/>
    <w:rsid w:val="27B27EFA"/>
    <w:rsid w:val="27E95988"/>
    <w:rsid w:val="29F563F0"/>
    <w:rsid w:val="2A5867D0"/>
    <w:rsid w:val="2B97780B"/>
    <w:rsid w:val="2BD5682F"/>
    <w:rsid w:val="2BE65955"/>
    <w:rsid w:val="2BE84C14"/>
    <w:rsid w:val="2EC54EF8"/>
    <w:rsid w:val="2F24002C"/>
    <w:rsid w:val="30E31491"/>
    <w:rsid w:val="31FF6CE2"/>
    <w:rsid w:val="3367766A"/>
    <w:rsid w:val="35BB3EF4"/>
    <w:rsid w:val="36291C3B"/>
    <w:rsid w:val="36461419"/>
    <w:rsid w:val="369C4E13"/>
    <w:rsid w:val="37177762"/>
    <w:rsid w:val="387E17E3"/>
    <w:rsid w:val="3A6F012A"/>
    <w:rsid w:val="3D3C54ED"/>
    <w:rsid w:val="3DEB7B2E"/>
    <w:rsid w:val="41D8062D"/>
    <w:rsid w:val="42B64121"/>
    <w:rsid w:val="42FF0FFA"/>
    <w:rsid w:val="439675A1"/>
    <w:rsid w:val="44EF7F5B"/>
    <w:rsid w:val="47C34853"/>
    <w:rsid w:val="49A130FE"/>
    <w:rsid w:val="49A31770"/>
    <w:rsid w:val="4B4E7BD2"/>
    <w:rsid w:val="4C555D66"/>
    <w:rsid w:val="4C661C38"/>
    <w:rsid w:val="4DEC5EF0"/>
    <w:rsid w:val="4EF76401"/>
    <w:rsid w:val="4F4E509D"/>
    <w:rsid w:val="50EF3C92"/>
    <w:rsid w:val="51885345"/>
    <w:rsid w:val="52F40A7A"/>
    <w:rsid w:val="53AB37CE"/>
    <w:rsid w:val="549E4ADE"/>
    <w:rsid w:val="560B3492"/>
    <w:rsid w:val="579529A0"/>
    <w:rsid w:val="58083A4B"/>
    <w:rsid w:val="5890139D"/>
    <w:rsid w:val="58AE32B2"/>
    <w:rsid w:val="5AF11F2A"/>
    <w:rsid w:val="5BD43F47"/>
    <w:rsid w:val="5C28175D"/>
    <w:rsid w:val="5CF50CAB"/>
    <w:rsid w:val="5DB11630"/>
    <w:rsid w:val="5DE715C1"/>
    <w:rsid w:val="5E4D776C"/>
    <w:rsid w:val="5EB85928"/>
    <w:rsid w:val="5ECD11A8"/>
    <w:rsid w:val="5FDF0211"/>
    <w:rsid w:val="60D25166"/>
    <w:rsid w:val="620A5CAF"/>
    <w:rsid w:val="63273FE2"/>
    <w:rsid w:val="632933BC"/>
    <w:rsid w:val="633C4553"/>
    <w:rsid w:val="63513F68"/>
    <w:rsid w:val="635E1DC8"/>
    <w:rsid w:val="63F52E98"/>
    <w:rsid w:val="64670A23"/>
    <w:rsid w:val="64B56ED6"/>
    <w:rsid w:val="660D1D64"/>
    <w:rsid w:val="67FC061E"/>
    <w:rsid w:val="68D12C7B"/>
    <w:rsid w:val="693646B5"/>
    <w:rsid w:val="694E5225"/>
    <w:rsid w:val="69A51906"/>
    <w:rsid w:val="6AB74BB9"/>
    <w:rsid w:val="6D5E3F64"/>
    <w:rsid w:val="7152644C"/>
    <w:rsid w:val="71C63872"/>
    <w:rsid w:val="722E69CF"/>
    <w:rsid w:val="727B2F6C"/>
    <w:rsid w:val="73222030"/>
    <w:rsid w:val="7596390D"/>
    <w:rsid w:val="77A46809"/>
    <w:rsid w:val="79011C4F"/>
    <w:rsid w:val="792341AB"/>
    <w:rsid w:val="7A5B26E7"/>
    <w:rsid w:val="7B2D4500"/>
    <w:rsid w:val="7B657314"/>
    <w:rsid w:val="7CBF0B39"/>
    <w:rsid w:val="7E0A361E"/>
    <w:rsid w:val="7F5A207B"/>
    <w:rsid w:val="7FB8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4FC5CC"/>
  <w15:docId w15:val="{E66CC307-55CA-4E79-A4F5-D1ED1DF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3">
    <w:name w:val="heading 3"/>
    <w:basedOn w:val="a6"/>
    <w:next w:val="a6"/>
    <w:semiHidden/>
    <w:unhideWhenUsed/>
    <w:qFormat/>
    <w:pPr>
      <w:spacing w:beforeAutospacing="1" w:afterAutospacing="1"/>
      <w:jc w:val="left"/>
      <w:outlineLvl w:val="2"/>
    </w:pPr>
    <w:rPr>
      <w:rFonts w:ascii="宋体" w:hAnsi="宋体" w:hint="eastAsia"/>
      <w:b/>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qFormat/>
    <w:pPr>
      <w:jc w:val="left"/>
    </w:pPr>
  </w:style>
  <w:style w:type="paragraph" w:styleId="ab">
    <w:name w:val="Balloon Text"/>
    <w:basedOn w:val="a6"/>
    <w:link w:val="ac"/>
    <w:qFormat/>
    <w:rPr>
      <w:sz w:val="18"/>
      <w:szCs w:val="18"/>
    </w:rPr>
  </w:style>
  <w:style w:type="paragraph" w:styleId="ad">
    <w:name w:val="footer"/>
    <w:basedOn w:val="a6"/>
    <w:link w:val="ae"/>
    <w:uiPriority w:val="99"/>
    <w:qFormat/>
    <w:pPr>
      <w:tabs>
        <w:tab w:val="center" w:pos="4153"/>
        <w:tab w:val="right" w:pos="8306"/>
      </w:tabs>
      <w:snapToGrid w:val="0"/>
      <w:jc w:val="left"/>
    </w:pPr>
    <w:rPr>
      <w:sz w:val="18"/>
      <w:szCs w:val="18"/>
    </w:rPr>
  </w:style>
  <w:style w:type="paragraph" w:styleId="af">
    <w:name w:val="header"/>
    <w:basedOn w:val="a6"/>
    <w:link w:val="af0"/>
    <w:pPr>
      <w:pBdr>
        <w:bottom w:val="single" w:sz="6" w:space="1" w:color="auto"/>
      </w:pBdr>
      <w:tabs>
        <w:tab w:val="center" w:pos="4153"/>
        <w:tab w:val="right" w:pos="8306"/>
      </w:tabs>
      <w:snapToGrid w:val="0"/>
      <w:jc w:val="center"/>
    </w:pPr>
    <w:rPr>
      <w:sz w:val="18"/>
      <w:szCs w:val="18"/>
    </w:rPr>
  </w:style>
  <w:style w:type="paragraph" w:styleId="af1">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8"/>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7"/>
    <w:qFormat/>
    <w:rPr>
      <w:b/>
    </w:rPr>
  </w:style>
  <w:style w:type="character" w:styleId="af4">
    <w:name w:val="Hyperlink"/>
    <w:basedOn w:val="a7"/>
    <w:uiPriority w:val="99"/>
    <w:unhideWhenUsed/>
    <w:qFormat/>
    <w:rPr>
      <w:color w:val="0000FF"/>
      <w:u w:val="single"/>
    </w:rPr>
  </w:style>
  <w:style w:type="paragraph" w:styleId="af5">
    <w:name w:val="List Paragraph"/>
    <w:basedOn w:val="a6"/>
    <w:qFormat/>
    <w:pPr>
      <w:ind w:firstLineChars="200" w:firstLine="420"/>
    </w:pPr>
    <w:rPr>
      <w:szCs w:val="22"/>
    </w:rPr>
  </w:style>
  <w:style w:type="character" w:customStyle="1" w:styleId="af0">
    <w:name w:val="页眉 字符"/>
    <w:basedOn w:val="a7"/>
    <w:link w:val="af"/>
    <w:rPr>
      <w:rFonts w:ascii="Times New Roman" w:hAnsi="Times New Roman"/>
      <w:kern w:val="2"/>
      <w:sz w:val="18"/>
      <w:szCs w:val="18"/>
    </w:rPr>
  </w:style>
  <w:style w:type="character" w:customStyle="1" w:styleId="ae">
    <w:name w:val="页脚 字符"/>
    <w:basedOn w:val="a7"/>
    <w:link w:val="ad"/>
    <w:uiPriority w:val="99"/>
    <w:qFormat/>
    <w:rPr>
      <w:rFonts w:ascii="Times New Roman" w:hAnsi="Times New Roman"/>
      <w:kern w:val="2"/>
      <w:sz w:val="18"/>
      <w:szCs w:val="18"/>
    </w:rPr>
  </w:style>
  <w:style w:type="character" w:customStyle="1" w:styleId="ac">
    <w:name w:val="批注框文本 字符"/>
    <w:basedOn w:val="a7"/>
    <w:link w:val="ab"/>
    <w:qFormat/>
    <w:rPr>
      <w:rFonts w:ascii="Times New Roman" w:hAnsi="Times New Roman"/>
      <w:kern w:val="2"/>
      <w:sz w:val="18"/>
      <w:szCs w:val="18"/>
    </w:rPr>
  </w:style>
  <w:style w:type="paragraph" w:customStyle="1" w:styleId="af6">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6"/>
    <w:qFormat/>
    <w:rPr>
      <w:rFonts w:ascii="宋体" w:hAnsi="Times New Roman"/>
      <w:sz w:val="21"/>
    </w:rPr>
  </w:style>
  <w:style w:type="paragraph" w:customStyle="1" w:styleId="af7">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basedOn w:val="a7"/>
    <w:link w:val="af7"/>
    <w:rPr>
      <w:rFonts w:ascii="宋体"/>
      <w:sz w:val="21"/>
    </w:rPr>
  </w:style>
  <w:style w:type="paragraph" w:customStyle="1" w:styleId="a2">
    <w:name w:val="标准文件_二级条标题"/>
    <w:next w:val="af6"/>
    <w:qFormat/>
    <w:pPr>
      <w:widowControl w:val="0"/>
      <w:numPr>
        <w:ilvl w:val="3"/>
        <w:numId w:val="1"/>
      </w:numPr>
      <w:spacing w:beforeLines="50" w:afterLines="50"/>
      <w:jc w:val="both"/>
      <w:outlineLvl w:val="2"/>
    </w:pPr>
    <w:rPr>
      <w:rFonts w:ascii="黑体" w:eastAsia="黑体"/>
      <w:sz w:val="21"/>
    </w:rPr>
  </w:style>
  <w:style w:type="paragraph" w:customStyle="1" w:styleId="a3">
    <w:name w:val="标准文件_三级条标题"/>
    <w:basedOn w:val="a2"/>
    <w:next w:val="af6"/>
    <w:qFormat/>
    <w:pPr>
      <w:widowControl/>
      <w:numPr>
        <w:ilvl w:val="4"/>
      </w:numPr>
      <w:outlineLvl w:val="3"/>
    </w:pPr>
  </w:style>
  <w:style w:type="paragraph" w:customStyle="1" w:styleId="a4">
    <w:name w:val="标准文件_四级条标题"/>
    <w:next w:val="af6"/>
    <w:qFormat/>
    <w:pPr>
      <w:widowControl w:val="0"/>
      <w:numPr>
        <w:ilvl w:val="5"/>
        <w:numId w:val="1"/>
      </w:numPr>
      <w:spacing w:beforeLines="50" w:afterLines="50"/>
      <w:jc w:val="both"/>
      <w:outlineLvl w:val="4"/>
    </w:pPr>
    <w:rPr>
      <w:rFonts w:ascii="黑体" w:eastAsia="黑体"/>
      <w:sz w:val="21"/>
    </w:rPr>
  </w:style>
  <w:style w:type="paragraph" w:customStyle="1" w:styleId="a5">
    <w:name w:val="标准文件_五级条标题"/>
    <w:next w:val="af6"/>
    <w:qFormat/>
    <w:pPr>
      <w:widowControl w:val="0"/>
      <w:numPr>
        <w:ilvl w:val="6"/>
        <w:numId w:val="1"/>
      </w:numPr>
      <w:spacing w:beforeLines="50" w:afterLines="50"/>
      <w:jc w:val="both"/>
      <w:outlineLvl w:val="5"/>
    </w:pPr>
    <w:rPr>
      <w:rFonts w:ascii="黑体" w:eastAsia="黑体"/>
      <w:sz w:val="21"/>
    </w:rPr>
  </w:style>
  <w:style w:type="paragraph" w:customStyle="1" w:styleId="a0">
    <w:name w:val="标准文件_章标题"/>
    <w:next w:val="af6"/>
    <w:qFormat/>
    <w:pPr>
      <w:numPr>
        <w:ilvl w:val="1"/>
        <w:numId w:val="1"/>
      </w:numPr>
      <w:spacing w:beforeLines="100" w:afterLines="100"/>
      <w:jc w:val="both"/>
      <w:outlineLvl w:val="0"/>
    </w:pPr>
    <w:rPr>
      <w:rFonts w:ascii="黑体" w:eastAsia="黑体"/>
      <w:sz w:val="21"/>
    </w:rPr>
  </w:style>
  <w:style w:type="paragraph" w:customStyle="1" w:styleId="a1">
    <w:name w:val="标准文件_一级条标题"/>
    <w:basedOn w:val="a0"/>
    <w:next w:val="af6"/>
    <w:qFormat/>
    <w:pPr>
      <w:numPr>
        <w:ilvl w:val="2"/>
      </w:numPr>
      <w:spacing w:beforeLines="50" w:afterLines="50"/>
      <w:outlineLvl w:val="1"/>
    </w:pPr>
  </w:style>
  <w:style w:type="paragraph" w:customStyle="1" w:styleId="a">
    <w:name w:val="前言标题"/>
    <w:next w:val="a6"/>
    <w:qFormat/>
    <w:pPr>
      <w:numPr>
        <w:numId w:val="1"/>
      </w:numPr>
      <w:shd w:val="clear" w:color="FFFFFF" w:fill="FFFFFF"/>
      <w:spacing w:before="540" w:after="600"/>
      <w:jc w:val="center"/>
      <w:outlineLvl w:val="0"/>
    </w:pPr>
    <w:rPr>
      <w:rFonts w:ascii="黑体" w:eastAsia="黑体"/>
      <w:sz w:val="32"/>
    </w:rPr>
  </w:style>
  <w:style w:type="paragraph" w:customStyle="1" w:styleId="af8">
    <w:name w:val="标准文件_三级无标题"/>
    <w:basedOn w:val="a3"/>
    <w:qFormat/>
    <w:pPr>
      <w:spacing w:beforeLines="0" w:afterLines="0"/>
      <w:outlineLvl w:val="9"/>
    </w:pPr>
    <w:rPr>
      <w:rFonts w:ascii="宋体" w:eastAsia="宋体"/>
    </w:rPr>
  </w:style>
  <w:style w:type="paragraph" w:customStyle="1" w:styleId="af9">
    <w:name w:val="附录四级条标题"/>
    <w:basedOn w:val="a6"/>
    <w:next w:val="af7"/>
    <w:qFormat/>
    <w:pPr>
      <w:widowControl/>
      <w:tabs>
        <w:tab w:val="left" w:pos="360"/>
      </w:tabs>
      <w:wordWrap w:val="0"/>
      <w:overflowPunct w:val="0"/>
      <w:autoSpaceDE w:val="0"/>
      <w:autoSpaceDN w:val="0"/>
      <w:spacing w:beforeLines="50" w:afterLines="50"/>
      <w:textAlignment w:val="baseline"/>
      <w:outlineLvl w:val="5"/>
    </w:pPr>
    <w:rPr>
      <w:rFonts w:ascii="黑体" w:eastAsia="黑体" w:hAnsi="Calibri"/>
      <w:kern w:val="21"/>
      <w:szCs w:val="20"/>
    </w:rPr>
  </w:style>
  <w:style w:type="paragraph" w:customStyle="1" w:styleId="BodyText2">
    <w:name w:val="BodyText2"/>
    <w:basedOn w:val="a6"/>
    <w:qFormat/>
    <w:rsid w:val="004D61C5"/>
    <w:pPr>
      <w:spacing w:after="120" w:line="480" w:lineRule="auto"/>
    </w:pPr>
    <w:rPr>
      <w:rFonts w:ascii="Calibri" w:hAnsi="Calibri"/>
      <w:sz w:val="32"/>
      <w:szCs w:val="32"/>
    </w:rPr>
  </w:style>
  <w:style w:type="character" w:customStyle="1" w:styleId="font11">
    <w:name w:val="font11"/>
    <w:basedOn w:val="a7"/>
    <w:rsid w:val="00855601"/>
    <w:rPr>
      <w:rFonts w:ascii="宋体" w:eastAsia="宋体" w:hAnsi="宋体" w:hint="eastAsia"/>
      <w:b w:val="0"/>
      <w:bCs w:val="0"/>
      <w:i w:val="0"/>
      <w:iCs w:val="0"/>
      <w:strike w:val="0"/>
      <w:dstrike w:val="0"/>
      <w:color w:val="000000"/>
      <w:sz w:val="22"/>
      <w:szCs w:val="22"/>
      <w:u w:val="none"/>
      <w:effect w:val="none"/>
    </w:rPr>
  </w:style>
  <w:style w:type="character" w:customStyle="1" w:styleId="font31">
    <w:name w:val="font31"/>
    <w:basedOn w:val="a7"/>
    <w:rsid w:val="00855601"/>
    <w:rPr>
      <w:rFonts w:ascii="宋体" w:eastAsia="宋体" w:hAnsi="宋体" w:hint="eastAsia"/>
      <w:b w:val="0"/>
      <w:bCs w:val="0"/>
      <w:i w:val="0"/>
      <w:iCs w:val="0"/>
      <w:strike w:val="0"/>
      <w:dstrike w:val="0"/>
      <w:color w:val="000000"/>
      <w:sz w:val="16"/>
      <w:szCs w:val="16"/>
      <w:u w:val="none"/>
      <w:effect w:val="none"/>
    </w:rPr>
  </w:style>
  <w:style w:type="character" w:styleId="afa">
    <w:name w:val="Placeholder Text"/>
    <w:basedOn w:val="a7"/>
    <w:uiPriority w:val="99"/>
    <w:semiHidden/>
    <w:rsid w:val="00C60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3276">
      <w:bodyDiv w:val="1"/>
      <w:marLeft w:val="0"/>
      <w:marRight w:val="0"/>
      <w:marTop w:val="0"/>
      <w:marBottom w:val="0"/>
      <w:divBdr>
        <w:top w:val="none" w:sz="0" w:space="0" w:color="auto"/>
        <w:left w:val="none" w:sz="0" w:space="0" w:color="auto"/>
        <w:bottom w:val="none" w:sz="0" w:space="0" w:color="auto"/>
        <w:right w:val="none" w:sz="0" w:space="0" w:color="auto"/>
      </w:divBdr>
    </w:div>
    <w:div w:id="954796211">
      <w:bodyDiv w:val="1"/>
      <w:marLeft w:val="0"/>
      <w:marRight w:val="0"/>
      <w:marTop w:val="0"/>
      <w:marBottom w:val="0"/>
      <w:divBdr>
        <w:top w:val="none" w:sz="0" w:space="0" w:color="auto"/>
        <w:left w:val="none" w:sz="0" w:space="0" w:color="auto"/>
        <w:bottom w:val="none" w:sz="0" w:space="0" w:color="auto"/>
        <w:right w:val="none" w:sz="0" w:space="0" w:color="auto"/>
      </w:divBdr>
    </w:div>
    <w:div w:id="1183668544">
      <w:bodyDiv w:val="1"/>
      <w:marLeft w:val="0"/>
      <w:marRight w:val="0"/>
      <w:marTop w:val="0"/>
      <w:marBottom w:val="0"/>
      <w:divBdr>
        <w:top w:val="none" w:sz="0" w:space="0" w:color="auto"/>
        <w:left w:val="none" w:sz="0" w:space="0" w:color="auto"/>
        <w:bottom w:val="none" w:sz="0" w:space="0" w:color="auto"/>
        <w:right w:val="none" w:sz="0" w:space="0" w:color="auto"/>
      </w:divBdr>
    </w:div>
    <w:div w:id="1221093470">
      <w:bodyDiv w:val="1"/>
      <w:marLeft w:val="0"/>
      <w:marRight w:val="0"/>
      <w:marTop w:val="0"/>
      <w:marBottom w:val="0"/>
      <w:divBdr>
        <w:top w:val="none" w:sz="0" w:space="0" w:color="auto"/>
        <w:left w:val="none" w:sz="0" w:space="0" w:color="auto"/>
        <w:bottom w:val="none" w:sz="0" w:space="0" w:color="auto"/>
        <w:right w:val="none" w:sz="0" w:space="0" w:color="auto"/>
      </w:divBdr>
    </w:div>
    <w:div w:id="186806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19</Pages>
  <Words>1489</Words>
  <Characters>8493</Characters>
  <Application>Microsoft Office Word</Application>
  <DocSecurity>0</DocSecurity>
  <Lines>70</Lines>
  <Paragraphs>19</Paragraphs>
  <ScaleCrop>false</ScaleCrop>
  <Company>微软中国</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390</cp:revision>
  <dcterms:created xsi:type="dcterms:W3CDTF">2020-12-08T06:37:00Z</dcterms:created>
  <dcterms:modified xsi:type="dcterms:W3CDTF">2023-05-15T02:08:00Z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62B92131A9034257B4D3ABD999998DD4</vt:lpwstr>
  </property>
</Properties>
</file>